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B708" w14:textId="77777777" w:rsidR="00463E20" w:rsidRDefault="00463E20" w:rsidP="00DD4F95">
      <w:pPr>
        <w:rPr>
          <w:b/>
          <w:bCs/>
          <w:sz w:val="22"/>
          <w:szCs w:val="22"/>
        </w:rPr>
      </w:pPr>
    </w:p>
    <w:p w14:paraId="2CDB655A" w14:textId="21637935" w:rsidR="006B48BF" w:rsidRPr="00AF249A" w:rsidRDefault="00F32200" w:rsidP="00DD4F95">
      <w:pPr>
        <w:rPr>
          <w:b/>
          <w:bCs/>
          <w:sz w:val="22"/>
          <w:szCs w:val="22"/>
        </w:rPr>
      </w:pPr>
      <w:r>
        <w:rPr>
          <w:b/>
          <w:bCs/>
          <w:sz w:val="22"/>
          <w:szCs w:val="22"/>
        </w:rPr>
        <w:t>N</w:t>
      </w:r>
      <w:r w:rsidR="002848CB" w:rsidRPr="00AF249A">
        <w:rPr>
          <w:b/>
          <w:bCs/>
          <w:sz w:val="22"/>
          <w:szCs w:val="22"/>
        </w:rPr>
        <w:t xml:space="preserve">orth East MSA </w:t>
      </w:r>
      <w:r w:rsidR="000E4034">
        <w:rPr>
          <w:b/>
          <w:bCs/>
          <w:sz w:val="22"/>
          <w:szCs w:val="22"/>
        </w:rPr>
        <w:t>b</w:t>
      </w:r>
      <w:r w:rsidR="002848CB" w:rsidRPr="00AF249A">
        <w:rPr>
          <w:b/>
          <w:bCs/>
          <w:sz w:val="22"/>
          <w:szCs w:val="22"/>
        </w:rPr>
        <w:t xml:space="preserve">us </w:t>
      </w:r>
      <w:r w:rsidR="00CD3C25">
        <w:rPr>
          <w:b/>
          <w:bCs/>
          <w:sz w:val="22"/>
          <w:szCs w:val="22"/>
        </w:rPr>
        <w:t>f</w:t>
      </w:r>
      <w:r w:rsidR="002848CB" w:rsidRPr="00AF249A">
        <w:rPr>
          <w:b/>
          <w:bCs/>
          <w:sz w:val="22"/>
          <w:szCs w:val="22"/>
        </w:rPr>
        <w:t xml:space="preserve">ranchising </w:t>
      </w:r>
      <w:r w:rsidR="00D54A1D">
        <w:rPr>
          <w:b/>
          <w:bCs/>
          <w:sz w:val="22"/>
          <w:szCs w:val="22"/>
        </w:rPr>
        <w:t>c</w:t>
      </w:r>
      <w:r w:rsidR="002848CB" w:rsidRPr="00AF249A">
        <w:rPr>
          <w:b/>
          <w:bCs/>
          <w:sz w:val="22"/>
          <w:szCs w:val="22"/>
        </w:rPr>
        <w:t xml:space="preserve">onsultation </w:t>
      </w:r>
      <w:r w:rsidR="0014161D">
        <w:rPr>
          <w:b/>
          <w:bCs/>
          <w:sz w:val="22"/>
          <w:szCs w:val="22"/>
        </w:rPr>
        <w:t>d</w:t>
      </w:r>
      <w:r w:rsidR="002848CB" w:rsidRPr="00AF249A">
        <w:rPr>
          <w:b/>
          <w:bCs/>
          <w:sz w:val="22"/>
          <w:szCs w:val="22"/>
        </w:rPr>
        <w:t xml:space="preserve">etailed </w:t>
      </w:r>
      <w:r w:rsidR="00A063DC">
        <w:rPr>
          <w:b/>
          <w:bCs/>
          <w:sz w:val="22"/>
          <w:szCs w:val="22"/>
        </w:rPr>
        <w:t>q</w:t>
      </w:r>
      <w:r w:rsidR="00C92979" w:rsidRPr="00AF249A">
        <w:rPr>
          <w:b/>
          <w:bCs/>
          <w:sz w:val="22"/>
          <w:szCs w:val="22"/>
        </w:rPr>
        <w:t>uestionnaire</w:t>
      </w:r>
    </w:p>
    <w:p w14:paraId="1390B6DF" w14:textId="1272C464" w:rsidR="006E7611" w:rsidRPr="00260F57" w:rsidRDefault="003D5687" w:rsidP="00260F57">
      <w:pPr>
        <w:jc w:val="both"/>
        <w:rPr>
          <w:sz w:val="22"/>
          <w:szCs w:val="22"/>
        </w:rPr>
      </w:pPr>
      <w:r w:rsidRPr="00AC5CD9">
        <w:rPr>
          <w:sz w:val="22"/>
          <w:szCs w:val="22"/>
        </w:rPr>
        <w:t>Please email your</w:t>
      </w:r>
      <w:r w:rsidR="00BE41F7">
        <w:rPr>
          <w:sz w:val="22"/>
          <w:szCs w:val="22"/>
        </w:rPr>
        <w:t xml:space="preserve"> com</w:t>
      </w:r>
      <w:r w:rsidR="008F1F0B">
        <w:rPr>
          <w:sz w:val="22"/>
          <w:szCs w:val="22"/>
        </w:rPr>
        <w:t>pleted</w:t>
      </w:r>
      <w:r w:rsidRPr="00AC5CD9">
        <w:rPr>
          <w:sz w:val="22"/>
          <w:szCs w:val="22"/>
        </w:rPr>
        <w:t xml:space="preserve"> response to </w:t>
      </w:r>
      <w:hyperlink r:id="rId11" w:history="1">
        <w:r w:rsidRPr="00174174">
          <w:rPr>
            <w:rStyle w:val="Hyperlink"/>
            <w:sz w:val="22"/>
            <w:szCs w:val="22"/>
          </w:rPr>
          <w:t>HaveYourSay@northeast-ca.gov.uk</w:t>
        </w:r>
      </w:hyperlink>
      <w:r w:rsidR="0004393D">
        <w:t>,</w:t>
      </w:r>
      <w:r>
        <w:rPr>
          <w:sz w:val="22"/>
          <w:szCs w:val="22"/>
        </w:rPr>
        <w:t xml:space="preserve"> </w:t>
      </w:r>
      <w:r w:rsidRPr="00AC5CD9">
        <w:rPr>
          <w:sz w:val="22"/>
          <w:szCs w:val="22"/>
        </w:rPr>
        <w:t>if you wish to submit your own response not following this template</w:t>
      </w:r>
      <w:r w:rsidR="00AD2C80">
        <w:rPr>
          <w:sz w:val="22"/>
          <w:szCs w:val="22"/>
        </w:rPr>
        <w:t>,</w:t>
      </w:r>
      <w:r w:rsidRPr="00AC5CD9">
        <w:rPr>
          <w:sz w:val="22"/>
          <w:szCs w:val="22"/>
        </w:rPr>
        <w:t xml:space="preserve"> please email these to the same address. If you are responding on behalf of an organisation</w:t>
      </w:r>
      <w:r w:rsidR="0025490F">
        <w:rPr>
          <w:sz w:val="22"/>
          <w:szCs w:val="22"/>
        </w:rPr>
        <w:t>,</w:t>
      </w:r>
      <w:r w:rsidRPr="00AC5CD9">
        <w:rPr>
          <w:sz w:val="22"/>
          <w:szCs w:val="22"/>
        </w:rPr>
        <w:t xml:space="preserve"> we request that you accompany your responses with a covering letter on headed paper confirming that it is an official response submitted on behalf of your organisation</w:t>
      </w:r>
      <w:r w:rsidR="002602D3">
        <w:rPr>
          <w:sz w:val="22"/>
          <w:szCs w:val="22"/>
        </w:rPr>
        <w:t>.</w:t>
      </w:r>
    </w:p>
    <w:p w14:paraId="51B36027" w14:textId="77777777" w:rsidR="005B1377" w:rsidRDefault="005B1377" w:rsidP="005B1377">
      <w:pPr>
        <w:rPr>
          <w:b/>
          <w:bCs/>
        </w:rPr>
      </w:pPr>
      <w:r>
        <w:rPr>
          <w:b/>
          <w:bCs/>
        </w:rPr>
        <w:t xml:space="preserve">Franchising Scheme </w:t>
      </w:r>
    </w:p>
    <w:p w14:paraId="697C8B7C" w14:textId="77777777" w:rsidR="005B1377" w:rsidRPr="00F81CC4" w:rsidRDefault="005B1377" w:rsidP="005B1377">
      <w:pPr>
        <w:pStyle w:val="ListParagraph"/>
        <w:numPr>
          <w:ilvl w:val="0"/>
          <w:numId w:val="17"/>
        </w:numPr>
        <w:rPr>
          <w:sz w:val="22"/>
          <w:szCs w:val="22"/>
        </w:rPr>
      </w:pPr>
      <w:r w:rsidRPr="00F81CC4">
        <w:rPr>
          <w:sz w:val="22"/>
          <w:szCs w:val="22"/>
        </w:rPr>
        <w:t>The proposed</w:t>
      </w:r>
      <w:r>
        <w:rPr>
          <w:sz w:val="22"/>
          <w:szCs w:val="22"/>
        </w:rPr>
        <w:t xml:space="preserve"> Bus</w:t>
      </w:r>
      <w:r w:rsidRPr="00F81CC4">
        <w:rPr>
          <w:sz w:val="22"/>
          <w:szCs w:val="22"/>
        </w:rPr>
        <w:t xml:space="preserve"> </w:t>
      </w:r>
      <w:r>
        <w:rPr>
          <w:sz w:val="22"/>
          <w:szCs w:val="22"/>
        </w:rPr>
        <w:t>F</w:t>
      </w:r>
      <w:r w:rsidRPr="00F81CC4">
        <w:rPr>
          <w:sz w:val="22"/>
          <w:szCs w:val="22"/>
        </w:rPr>
        <w:t xml:space="preserve">ranchising </w:t>
      </w:r>
      <w:r>
        <w:rPr>
          <w:sz w:val="22"/>
          <w:szCs w:val="22"/>
        </w:rPr>
        <w:t>S</w:t>
      </w:r>
      <w:r w:rsidRPr="00F81CC4">
        <w:rPr>
          <w:sz w:val="22"/>
          <w:szCs w:val="22"/>
        </w:rPr>
        <w:t>cheme would cover the entire are</w:t>
      </w:r>
      <w:r>
        <w:rPr>
          <w:sz w:val="22"/>
          <w:szCs w:val="22"/>
        </w:rPr>
        <w:t>a</w:t>
      </w:r>
      <w:r w:rsidRPr="00F81CC4">
        <w:rPr>
          <w:sz w:val="22"/>
          <w:szCs w:val="22"/>
        </w:rPr>
        <w:t xml:space="preserve"> of the North East</w:t>
      </w:r>
      <w:r>
        <w:rPr>
          <w:sz w:val="22"/>
          <w:szCs w:val="22"/>
        </w:rPr>
        <w:t xml:space="preserve"> MSA</w:t>
      </w:r>
      <w:r w:rsidRPr="00F81CC4">
        <w:rPr>
          <w:sz w:val="22"/>
          <w:szCs w:val="22"/>
        </w:rPr>
        <w:t>, covering Tyne and Wear</w:t>
      </w:r>
      <w:r>
        <w:rPr>
          <w:sz w:val="22"/>
          <w:szCs w:val="22"/>
        </w:rPr>
        <w:t xml:space="preserve">, </w:t>
      </w:r>
      <w:r w:rsidRPr="00F81CC4">
        <w:rPr>
          <w:sz w:val="22"/>
          <w:szCs w:val="22"/>
        </w:rPr>
        <w:t>Durham and Northumberland County Council</w:t>
      </w:r>
      <w:r>
        <w:rPr>
          <w:sz w:val="22"/>
          <w:szCs w:val="22"/>
        </w:rPr>
        <w:t xml:space="preserve"> areas</w:t>
      </w:r>
      <w:r w:rsidRPr="00F81CC4">
        <w:rPr>
          <w:sz w:val="22"/>
          <w:szCs w:val="22"/>
        </w:rPr>
        <w:t xml:space="preserve">. </w:t>
      </w:r>
      <w:r>
        <w:rPr>
          <w:sz w:val="22"/>
          <w:szCs w:val="22"/>
        </w:rPr>
        <w:t>Do you have any comments on this?</w:t>
      </w:r>
    </w:p>
    <w:p w14:paraId="6A0013A6" w14:textId="77777777" w:rsidR="005B1377" w:rsidRPr="00F81CC4" w:rsidRDefault="005B1377" w:rsidP="005B1377">
      <w:pPr>
        <w:ind w:left="720"/>
        <w:rPr>
          <w:i/>
          <w:sz w:val="22"/>
          <w:szCs w:val="22"/>
        </w:rPr>
      </w:pPr>
      <w:r>
        <w:rPr>
          <w:i/>
          <w:sz w:val="22"/>
          <w:szCs w:val="22"/>
        </w:rPr>
        <w:t>The ‘Geographic scope’ section on page 32 of the Bus Franchising Consultation Document</w:t>
      </w:r>
      <w:r w:rsidRPr="00F81CC4">
        <w:rPr>
          <w:i/>
          <w:sz w:val="22"/>
          <w:szCs w:val="22"/>
        </w:rPr>
        <w:t xml:space="preserve"> contains further detail on geographical coverage</w:t>
      </w:r>
      <w:r>
        <w:rPr>
          <w:i/>
          <w:iCs/>
          <w:sz w:val="22"/>
          <w:szCs w:val="22"/>
        </w:rPr>
        <w:t xml:space="preserve"> of the proposed scheme</w:t>
      </w:r>
      <w:r w:rsidRPr="00F81CC4">
        <w:rPr>
          <w:i/>
          <w:sz w:val="22"/>
          <w:szCs w:val="22"/>
        </w:rPr>
        <w:t>.</w:t>
      </w:r>
    </w:p>
    <w:p w14:paraId="1FFEADF5" w14:textId="77777777" w:rsidR="005B1377" w:rsidRDefault="005B1377" w:rsidP="005B1377">
      <w:pPr>
        <w:pStyle w:val="ListParagraph"/>
        <w:numPr>
          <w:ilvl w:val="0"/>
          <w:numId w:val="17"/>
        </w:numPr>
        <w:rPr>
          <w:sz w:val="22"/>
          <w:szCs w:val="22"/>
        </w:rPr>
      </w:pPr>
      <w:r>
        <w:rPr>
          <w:sz w:val="22"/>
          <w:szCs w:val="22"/>
        </w:rPr>
        <w:t xml:space="preserve">If the decision to introduce the proposed Bus Franchising Scheme is taken, it is anticipated that the first franchised services will be in place in Autumn 2029. Do you have any comments on this? </w:t>
      </w:r>
    </w:p>
    <w:p w14:paraId="08646401" w14:textId="77777777" w:rsidR="005B1377" w:rsidRPr="00F81CC4" w:rsidRDefault="005B1377" w:rsidP="005B1377">
      <w:pPr>
        <w:ind w:left="720"/>
        <w:rPr>
          <w:i/>
          <w:sz w:val="22"/>
          <w:szCs w:val="22"/>
        </w:rPr>
      </w:pPr>
      <w:r>
        <w:rPr>
          <w:i/>
          <w:sz w:val="22"/>
          <w:szCs w:val="22"/>
        </w:rPr>
        <w:t xml:space="preserve">The ‘Transition Strategy’ section on page 75 of the Bus Franchising Consultation Document </w:t>
      </w:r>
      <w:r w:rsidRPr="00F81CC4">
        <w:rPr>
          <w:i/>
          <w:sz w:val="22"/>
          <w:szCs w:val="22"/>
        </w:rPr>
        <w:t>sets out the proposed timeline for implementation.</w:t>
      </w:r>
    </w:p>
    <w:p w14:paraId="0E5D1F3B" w14:textId="77777777" w:rsidR="005B1377" w:rsidRDefault="005B1377" w:rsidP="005B1377">
      <w:pPr>
        <w:pStyle w:val="ListParagraph"/>
        <w:numPr>
          <w:ilvl w:val="0"/>
          <w:numId w:val="17"/>
        </w:numPr>
        <w:rPr>
          <w:sz w:val="22"/>
          <w:szCs w:val="22"/>
        </w:rPr>
      </w:pPr>
      <w:r>
        <w:rPr>
          <w:sz w:val="22"/>
          <w:szCs w:val="22"/>
        </w:rPr>
        <w:t>While the majority of services are included in the franchising scheme, some, such as some school services are not. Do you have any comments on this approach?</w:t>
      </w:r>
    </w:p>
    <w:p w14:paraId="2583DBFF" w14:textId="77777777" w:rsidR="005B1377" w:rsidRPr="00D6319B" w:rsidRDefault="005B1377" w:rsidP="005B1377">
      <w:pPr>
        <w:ind w:left="720"/>
        <w:rPr>
          <w:i/>
          <w:sz w:val="22"/>
          <w:szCs w:val="22"/>
        </w:rPr>
      </w:pPr>
      <w:r>
        <w:rPr>
          <w:i/>
          <w:sz w:val="22"/>
          <w:szCs w:val="22"/>
        </w:rPr>
        <w:t xml:space="preserve">The ‘Network’ section on page 69 of the Bus Franchising Consultation Document </w:t>
      </w:r>
      <w:r w:rsidRPr="00D6319B">
        <w:rPr>
          <w:i/>
          <w:sz w:val="22"/>
          <w:szCs w:val="22"/>
        </w:rPr>
        <w:t>sets out this approach in more detail.</w:t>
      </w:r>
    </w:p>
    <w:p w14:paraId="4E9B9D01" w14:textId="77777777" w:rsidR="005B1377" w:rsidRPr="00F81CC4" w:rsidRDefault="005B1377" w:rsidP="005B1377">
      <w:pPr>
        <w:rPr>
          <w:b/>
          <w:bCs/>
        </w:rPr>
      </w:pPr>
      <w:r w:rsidRPr="00F81CC4">
        <w:rPr>
          <w:b/>
          <w:bCs/>
        </w:rPr>
        <w:t>Strategic Case</w:t>
      </w:r>
    </w:p>
    <w:p w14:paraId="42E30143" w14:textId="77777777" w:rsidR="005B1377" w:rsidRPr="00F81CC4" w:rsidRDefault="005B1377" w:rsidP="005B1377">
      <w:pPr>
        <w:pStyle w:val="ListParagraph"/>
        <w:numPr>
          <w:ilvl w:val="0"/>
          <w:numId w:val="2"/>
        </w:numPr>
        <w:spacing w:line="278" w:lineRule="auto"/>
        <w:rPr>
          <w:sz w:val="22"/>
          <w:szCs w:val="22"/>
        </w:rPr>
      </w:pPr>
      <w:r w:rsidRPr="0077375D">
        <w:rPr>
          <w:sz w:val="22"/>
          <w:szCs w:val="22"/>
        </w:rPr>
        <w:t>In the Assessment, we concluded that change is needed to deliver better buses in the North East</w:t>
      </w:r>
      <w:r>
        <w:rPr>
          <w:sz w:val="22"/>
          <w:szCs w:val="22"/>
        </w:rPr>
        <w:t>.</w:t>
      </w:r>
      <w:r w:rsidRPr="0077375D">
        <w:rPr>
          <w:sz w:val="22"/>
          <w:szCs w:val="22"/>
        </w:rPr>
        <w:t xml:space="preserve"> </w:t>
      </w:r>
      <w:r w:rsidRPr="00F81CC4">
        <w:rPr>
          <w:sz w:val="22"/>
          <w:szCs w:val="22"/>
        </w:rPr>
        <w:t xml:space="preserve">Thinking about the buses </w:t>
      </w:r>
      <w:r>
        <w:rPr>
          <w:sz w:val="22"/>
          <w:szCs w:val="22"/>
        </w:rPr>
        <w:t>in the</w:t>
      </w:r>
      <w:r w:rsidRPr="00F81CC4">
        <w:rPr>
          <w:sz w:val="22"/>
          <w:szCs w:val="22"/>
        </w:rPr>
        <w:t xml:space="preserve"> North East, what works well and what </w:t>
      </w:r>
      <w:r w:rsidRPr="00A64931">
        <w:rPr>
          <w:sz w:val="22"/>
          <w:szCs w:val="22"/>
        </w:rPr>
        <w:t>does</w:t>
      </w:r>
      <w:r>
        <w:rPr>
          <w:sz w:val="22"/>
          <w:szCs w:val="22"/>
        </w:rPr>
        <w:t>n’</w:t>
      </w:r>
      <w:r w:rsidRPr="00F81CC4">
        <w:rPr>
          <w:sz w:val="22"/>
          <w:szCs w:val="22"/>
        </w:rPr>
        <w:t xml:space="preserve">t? </w:t>
      </w:r>
    </w:p>
    <w:p w14:paraId="19B42F46" w14:textId="77777777" w:rsidR="005B1377" w:rsidRPr="00F81CC4" w:rsidRDefault="005B1377" w:rsidP="005B1377">
      <w:pPr>
        <w:pStyle w:val="ListParagraph"/>
        <w:rPr>
          <w:sz w:val="22"/>
          <w:szCs w:val="22"/>
        </w:rPr>
      </w:pPr>
    </w:p>
    <w:p w14:paraId="3086524B" w14:textId="77777777" w:rsidR="005B1377" w:rsidRDefault="005B1377" w:rsidP="005B1377">
      <w:pPr>
        <w:pStyle w:val="ListParagraph"/>
        <w:rPr>
          <w:i/>
          <w:iCs/>
          <w:sz w:val="22"/>
          <w:szCs w:val="22"/>
        </w:rPr>
      </w:pPr>
      <w:r w:rsidRPr="00F81CC4">
        <w:rPr>
          <w:i/>
          <w:iCs/>
          <w:sz w:val="22"/>
          <w:szCs w:val="22"/>
        </w:rPr>
        <w:t xml:space="preserve">Please tell us what works well and what could be improved.  </w:t>
      </w:r>
      <w:r w:rsidRPr="00D6319B">
        <w:rPr>
          <w:i/>
          <w:iCs/>
          <w:sz w:val="22"/>
          <w:szCs w:val="22"/>
        </w:rPr>
        <w:t>You may wish to think about routes, connections between places, frequency, fares, access,  how easy it is to get information about how to get around, and the overall customer experience.</w:t>
      </w:r>
    </w:p>
    <w:p w14:paraId="2C0FD420" w14:textId="77777777" w:rsidR="005B1377" w:rsidRPr="00D6319B" w:rsidRDefault="005B1377" w:rsidP="005B1377">
      <w:pPr>
        <w:pStyle w:val="ListParagraph"/>
        <w:rPr>
          <w:i/>
          <w:iCs/>
          <w:sz w:val="22"/>
          <w:szCs w:val="22"/>
        </w:rPr>
      </w:pPr>
    </w:p>
    <w:p w14:paraId="76499109" w14:textId="77777777" w:rsidR="005B1377" w:rsidRDefault="005B1377" w:rsidP="005B1377">
      <w:pPr>
        <w:pStyle w:val="ListParagraph"/>
        <w:rPr>
          <w:i/>
          <w:iCs/>
          <w:sz w:val="22"/>
          <w:szCs w:val="22"/>
        </w:rPr>
      </w:pPr>
      <w:r>
        <w:rPr>
          <w:i/>
          <w:sz w:val="22"/>
          <w:szCs w:val="22"/>
        </w:rPr>
        <w:t xml:space="preserve">The ‘Case for change’ section on page 29 of the Bus Franchising Consultation Document </w:t>
      </w:r>
      <w:r>
        <w:rPr>
          <w:i/>
          <w:iCs/>
          <w:sz w:val="22"/>
          <w:szCs w:val="22"/>
        </w:rPr>
        <w:t>sets out the case for change identified in the Assessment.</w:t>
      </w:r>
    </w:p>
    <w:p w14:paraId="7F4DF60F" w14:textId="77777777" w:rsidR="005B1377" w:rsidRPr="00F81CC4" w:rsidRDefault="005B1377" w:rsidP="005B1377">
      <w:pPr>
        <w:pStyle w:val="ListParagraph"/>
      </w:pPr>
    </w:p>
    <w:p w14:paraId="6CE59DF3" w14:textId="77777777" w:rsidR="005B1377" w:rsidRDefault="005B1377" w:rsidP="005B1377">
      <w:pPr>
        <w:pStyle w:val="ListParagraph"/>
        <w:numPr>
          <w:ilvl w:val="0"/>
          <w:numId w:val="2"/>
        </w:numPr>
        <w:rPr>
          <w:sz w:val="22"/>
          <w:szCs w:val="22"/>
        </w:rPr>
      </w:pPr>
      <w:r w:rsidRPr="00916B74">
        <w:rPr>
          <w:sz w:val="22"/>
          <w:szCs w:val="22"/>
        </w:rPr>
        <w:t>The Strategic Case sets out a case for change which focuses on challenges such as a lack of consistency, integration, and accountability to communities, as well as issues regarding value for money and performance.  Do you have any comments on the challenges identified in the Strategic Case?</w:t>
      </w:r>
    </w:p>
    <w:p w14:paraId="3FE960E6" w14:textId="77777777" w:rsidR="005B1377" w:rsidRPr="004F28F5" w:rsidRDefault="005B1377" w:rsidP="005B1377">
      <w:pPr>
        <w:pStyle w:val="ListParagraph"/>
        <w:rPr>
          <w:sz w:val="22"/>
          <w:szCs w:val="22"/>
        </w:rPr>
      </w:pPr>
    </w:p>
    <w:p w14:paraId="77372780" w14:textId="77777777" w:rsidR="005B1377" w:rsidRPr="00F81CC4" w:rsidRDefault="005B1377" w:rsidP="005B1377">
      <w:pPr>
        <w:pStyle w:val="ListParagraph"/>
        <w:rPr>
          <w:i/>
          <w:iCs/>
          <w:sz w:val="22"/>
          <w:szCs w:val="22"/>
        </w:rPr>
      </w:pPr>
      <w:r>
        <w:rPr>
          <w:i/>
          <w:sz w:val="22"/>
          <w:szCs w:val="22"/>
        </w:rPr>
        <w:t xml:space="preserve">The ‘Case for change’ section on page 29 of the Bus Franchising Consultation Document </w:t>
      </w:r>
      <w:r>
        <w:rPr>
          <w:i/>
          <w:iCs/>
          <w:sz w:val="22"/>
          <w:szCs w:val="22"/>
        </w:rPr>
        <w:t>sets out the case for change identified in the Assessment.</w:t>
      </w:r>
    </w:p>
    <w:p w14:paraId="19F35270" w14:textId="77777777" w:rsidR="005B1377" w:rsidRPr="00F81CC4" w:rsidRDefault="005B1377" w:rsidP="005B1377">
      <w:pPr>
        <w:numPr>
          <w:ilvl w:val="0"/>
          <w:numId w:val="2"/>
        </w:numPr>
        <w:rPr>
          <w:sz w:val="22"/>
          <w:szCs w:val="22"/>
        </w:rPr>
      </w:pPr>
      <w:r>
        <w:rPr>
          <w:sz w:val="22"/>
          <w:szCs w:val="22"/>
        </w:rPr>
        <w:t xml:space="preserve">A number of strategic objectives have been developed to help compare the shortlisted delivery options (continuing with the Enhanced Partnership, and introducing the proposed Bus Franchising Scheme) in the Assessment.  </w:t>
      </w:r>
      <w:r w:rsidRPr="00F81CC4">
        <w:rPr>
          <w:sz w:val="22"/>
          <w:szCs w:val="22"/>
        </w:rPr>
        <w:t>Do you have any comments on the</w:t>
      </w:r>
      <w:r>
        <w:rPr>
          <w:sz w:val="22"/>
          <w:szCs w:val="22"/>
        </w:rPr>
        <w:t>se</w:t>
      </w:r>
      <w:r w:rsidRPr="00F81CC4">
        <w:rPr>
          <w:sz w:val="22"/>
          <w:szCs w:val="22"/>
        </w:rPr>
        <w:t xml:space="preserve"> strategic objectives for the North East’s bus network?</w:t>
      </w:r>
    </w:p>
    <w:p w14:paraId="26AE4CC2" w14:textId="77777777" w:rsidR="005B1377" w:rsidRPr="00F81CC4" w:rsidRDefault="005B1377" w:rsidP="005B1377">
      <w:pPr>
        <w:ind w:left="720"/>
        <w:rPr>
          <w:i/>
          <w:sz w:val="22"/>
          <w:szCs w:val="22"/>
        </w:rPr>
      </w:pPr>
      <w:r>
        <w:rPr>
          <w:i/>
          <w:sz w:val="22"/>
          <w:szCs w:val="22"/>
        </w:rPr>
        <w:t xml:space="preserve">The </w:t>
      </w:r>
      <w:r w:rsidRPr="00F81CC4">
        <w:rPr>
          <w:i/>
          <w:sz w:val="22"/>
          <w:szCs w:val="22"/>
        </w:rPr>
        <w:t xml:space="preserve">Bus reform objectives can be found </w:t>
      </w:r>
      <w:r>
        <w:rPr>
          <w:i/>
          <w:sz w:val="22"/>
          <w:szCs w:val="22"/>
        </w:rPr>
        <w:t>in the ‘Bus reform objectives’ section on page 30 of the Bus Franchising Consultation Document</w:t>
      </w:r>
      <w:r w:rsidRPr="00F81CC4">
        <w:rPr>
          <w:i/>
          <w:sz w:val="22"/>
          <w:szCs w:val="22"/>
        </w:rPr>
        <w:t>.</w:t>
      </w:r>
    </w:p>
    <w:p w14:paraId="07C37F8D" w14:textId="77777777" w:rsidR="005B1377" w:rsidRDefault="005B1377" w:rsidP="005B1377">
      <w:pPr>
        <w:numPr>
          <w:ilvl w:val="0"/>
          <w:numId w:val="2"/>
        </w:numPr>
        <w:rPr>
          <w:sz w:val="22"/>
          <w:szCs w:val="22"/>
        </w:rPr>
      </w:pPr>
      <w:r>
        <w:rPr>
          <w:sz w:val="22"/>
          <w:szCs w:val="22"/>
        </w:rPr>
        <w:t>The</w:t>
      </w:r>
      <w:r w:rsidRPr="00F81CC4">
        <w:rPr>
          <w:sz w:val="22"/>
          <w:szCs w:val="22"/>
        </w:rPr>
        <w:t xml:space="preserve"> potential impact of the proposed Franchising Scheme on neighbouring authorities</w:t>
      </w:r>
      <w:r>
        <w:rPr>
          <w:sz w:val="22"/>
          <w:szCs w:val="22"/>
        </w:rPr>
        <w:t>,</w:t>
      </w:r>
      <w:r w:rsidRPr="00F81CC4">
        <w:rPr>
          <w:sz w:val="22"/>
          <w:szCs w:val="22"/>
        </w:rPr>
        <w:t xml:space="preserve"> and the bus services in these areas</w:t>
      </w:r>
      <w:r>
        <w:rPr>
          <w:sz w:val="22"/>
          <w:szCs w:val="22"/>
        </w:rPr>
        <w:t>, have been identified in the Strategic Case. Do you have any comments on these potential impacts?</w:t>
      </w:r>
    </w:p>
    <w:p w14:paraId="72010C3A" w14:textId="77777777" w:rsidR="005B1377" w:rsidRPr="00F81CC4" w:rsidRDefault="005B1377" w:rsidP="005B1377">
      <w:pPr>
        <w:ind w:left="720"/>
        <w:rPr>
          <w:i/>
          <w:iCs/>
          <w:sz w:val="22"/>
          <w:szCs w:val="22"/>
        </w:rPr>
      </w:pPr>
      <w:r>
        <w:rPr>
          <w:i/>
          <w:iCs/>
          <w:sz w:val="22"/>
          <w:szCs w:val="22"/>
        </w:rPr>
        <w:t xml:space="preserve">These potential impacts are discussed in two different sections of the Bus Franchising Consultation Document – ‘Geographic scope’ on page 32 and ‘Network’ on page 69. </w:t>
      </w:r>
    </w:p>
    <w:p w14:paraId="2D3EFC44" w14:textId="77777777" w:rsidR="005B1377" w:rsidRPr="00F81CC4" w:rsidRDefault="005B1377" w:rsidP="005B1377">
      <w:pPr>
        <w:numPr>
          <w:ilvl w:val="0"/>
          <w:numId w:val="2"/>
        </w:numPr>
        <w:rPr>
          <w:sz w:val="22"/>
          <w:szCs w:val="22"/>
        </w:rPr>
      </w:pPr>
      <w:r>
        <w:rPr>
          <w:sz w:val="22"/>
          <w:szCs w:val="22"/>
        </w:rPr>
        <w:t>The Strategic Case concludes that franchising is best placed to deliver our strategic objectives for buses in the region, when compared to continuing with the current EP. Do you have any comments on this conclusion?</w:t>
      </w:r>
    </w:p>
    <w:p w14:paraId="64608575" w14:textId="77777777" w:rsidR="005B1377" w:rsidRPr="00F81CC4" w:rsidRDefault="005B1377" w:rsidP="005B1377">
      <w:pPr>
        <w:ind w:left="720"/>
        <w:rPr>
          <w:i/>
          <w:iCs/>
          <w:sz w:val="22"/>
          <w:szCs w:val="22"/>
        </w:rPr>
      </w:pPr>
      <w:r w:rsidRPr="00F81CC4">
        <w:rPr>
          <w:i/>
          <w:iCs/>
          <w:sz w:val="22"/>
          <w:szCs w:val="22"/>
        </w:rPr>
        <w:t xml:space="preserve">A summary of the </w:t>
      </w:r>
      <w:r>
        <w:rPr>
          <w:i/>
          <w:iCs/>
          <w:sz w:val="22"/>
          <w:szCs w:val="22"/>
        </w:rPr>
        <w:t>S</w:t>
      </w:r>
      <w:r w:rsidRPr="00F81CC4">
        <w:rPr>
          <w:i/>
          <w:iCs/>
          <w:sz w:val="22"/>
          <w:szCs w:val="22"/>
        </w:rPr>
        <w:t xml:space="preserve">trategic </w:t>
      </w:r>
      <w:r>
        <w:rPr>
          <w:i/>
          <w:iCs/>
          <w:sz w:val="22"/>
          <w:szCs w:val="22"/>
        </w:rPr>
        <w:t>C</w:t>
      </w:r>
      <w:r w:rsidRPr="00F81CC4">
        <w:rPr>
          <w:i/>
          <w:iCs/>
          <w:sz w:val="22"/>
          <w:szCs w:val="22"/>
        </w:rPr>
        <w:t>ase conclusion can be foun</w:t>
      </w:r>
      <w:r>
        <w:rPr>
          <w:i/>
          <w:iCs/>
          <w:sz w:val="22"/>
          <w:szCs w:val="22"/>
        </w:rPr>
        <w:t>d in the ‘Strategic case conclusion’ section on page 40 of the Bus Franchising Consultation Document</w:t>
      </w:r>
      <w:r w:rsidRPr="00F81CC4">
        <w:rPr>
          <w:i/>
          <w:iCs/>
          <w:sz w:val="22"/>
          <w:szCs w:val="22"/>
        </w:rPr>
        <w:t>.</w:t>
      </w:r>
    </w:p>
    <w:p w14:paraId="65ECC1A7" w14:textId="77777777" w:rsidR="005B1377" w:rsidRDefault="005B1377" w:rsidP="005B1377">
      <w:pPr>
        <w:rPr>
          <w:b/>
          <w:bCs/>
        </w:rPr>
      </w:pPr>
    </w:p>
    <w:p w14:paraId="46CE0FF0" w14:textId="77777777" w:rsidR="005B1377" w:rsidRPr="00F81CC4" w:rsidRDefault="005B1377" w:rsidP="005B1377">
      <w:pPr>
        <w:rPr>
          <w:b/>
          <w:bCs/>
        </w:rPr>
      </w:pPr>
      <w:r w:rsidRPr="00F81CC4">
        <w:rPr>
          <w:b/>
          <w:bCs/>
        </w:rPr>
        <w:t>Economic Case</w:t>
      </w:r>
    </w:p>
    <w:p w14:paraId="6A465615" w14:textId="77777777" w:rsidR="005B1377" w:rsidRPr="00F81CC4" w:rsidRDefault="005B1377" w:rsidP="005B1377">
      <w:pPr>
        <w:numPr>
          <w:ilvl w:val="0"/>
          <w:numId w:val="8"/>
        </w:numPr>
        <w:rPr>
          <w:sz w:val="22"/>
          <w:szCs w:val="22"/>
        </w:rPr>
      </w:pPr>
      <w:r w:rsidRPr="00F81CC4">
        <w:rPr>
          <w:sz w:val="22"/>
          <w:szCs w:val="22"/>
        </w:rPr>
        <w:t xml:space="preserve">The </w:t>
      </w:r>
      <w:r>
        <w:rPr>
          <w:sz w:val="22"/>
          <w:szCs w:val="22"/>
        </w:rPr>
        <w:t>E</w:t>
      </w:r>
      <w:r w:rsidRPr="00F81CC4">
        <w:rPr>
          <w:sz w:val="22"/>
          <w:szCs w:val="22"/>
        </w:rPr>
        <w:t xml:space="preserve">conomic </w:t>
      </w:r>
      <w:r>
        <w:rPr>
          <w:sz w:val="22"/>
          <w:szCs w:val="22"/>
        </w:rPr>
        <w:t>C</w:t>
      </w:r>
      <w:r w:rsidRPr="00F81CC4">
        <w:rPr>
          <w:sz w:val="22"/>
          <w:szCs w:val="22"/>
        </w:rPr>
        <w:t xml:space="preserve">ase of the </w:t>
      </w:r>
      <w:r>
        <w:rPr>
          <w:sz w:val="22"/>
          <w:szCs w:val="22"/>
        </w:rPr>
        <w:t>Assessment</w:t>
      </w:r>
      <w:r w:rsidRPr="00F81CC4">
        <w:rPr>
          <w:sz w:val="22"/>
          <w:szCs w:val="22"/>
        </w:rPr>
        <w:t xml:space="preserve"> </w:t>
      </w:r>
      <w:r>
        <w:rPr>
          <w:sz w:val="22"/>
          <w:szCs w:val="22"/>
        </w:rPr>
        <w:t>considers the</w:t>
      </w:r>
      <w:r w:rsidRPr="00F81CC4">
        <w:rPr>
          <w:sz w:val="22"/>
          <w:szCs w:val="22"/>
        </w:rPr>
        <w:t xml:space="preserve"> impact of the proposed scheme </w:t>
      </w:r>
      <w:r>
        <w:rPr>
          <w:sz w:val="22"/>
          <w:szCs w:val="22"/>
        </w:rPr>
        <w:t xml:space="preserve">on the economy, environment, operators, passengers, the MSA, and wider society </w:t>
      </w:r>
      <w:r w:rsidRPr="00F81CC4">
        <w:rPr>
          <w:sz w:val="22"/>
          <w:szCs w:val="22"/>
        </w:rPr>
        <w:t>compared to the current EP</w:t>
      </w:r>
      <w:r>
        <w:rPr>
          <w:sz w:val="22"/>
          <w:szCs w:val="22"/>
        </w:rPr>
        <w:t>. D</w:t>
      </w:r>
      <w:r w:rsidRPr="00F81CC4">
        <w:rPr>
          <w:sz w:val="22"/>
          <w:szCs w:val="22"/>
        </w:rPr>
        <w:t>o you have any comments on these impacts?</w:t>
      </w:r>
    </w:p>
    <w:p w14:paraId="2761530D" w14:textId="77777777" w:rsidR="005B1377" w:rsidRPr="00F81CC4" w:rsidRDefault="005B1377" w:rsidP="005B1377">
      <w:pPr>
        <w:pStyle w:val="ListParagraph"/>
        <w:rPr>
          <w:i/>
          <w:iCs/>
          <w:sz w:val="22"/>
          <w:szCs w:val="22"/>
        </w:rPr>
      </w:pPr>
      <w:r>
        <w:rPr>
          <w:i/>
          <w:iCs/>
          <w:sz w:val="22"/>
          <w:szCs w:val="22"/>
        </w:rPr>
        <w:t>The ‘Impacts’ section on page 44 of the Bus Franchising Consultation Document</w:t>
      </w:r>
      <w:r w:rsidRPr="00EF0074">
        <w:rPr>
          <w:i/>
          <w:iCs/>
          <w:sz w:val="22"/>
          <w:szCs w:val="22"/>
        </w:rPr>
        <w:t xml:space="preserve"> </w:t>
      </w:r>
      <w:r>
        <w:rPr>
          <w:i/>
          <w:iCs/>
          <w:sz w:val="22"/>
          <w:szCs w:val="22"/>
        </w:rPr>
        <w:t>discusses</w:t>
      </w:r>
      <w:r w:rsidRPr="00EF0074">
        <w:rPr>
          <w:i/>
          <w:iCs/>
          <w:sz w:val="22"/>
          <w:szCs w:val="22"/>
        </w:rPr>
        <w:t xml:space="preserve"> the</w:t>
      </w:r>
      <w:r>
        <w:rPr>
          <w:i/>
          <w:iCs/>
          <w:sz w:val="22"/>
          <w:szCs w:val="22"/>
        </w:rPr>
        <w:t xml:space="preserve"> economic impact of the proposed scheme</w:t>
      </w:r>
      <w:r w:rsidRPr="00EF0074">
        <w:rPr>
          <w:i/>
          <w:iCs/>
          <w:sz w:val="22"/>
          <w:szCs w:val="22"/>
        </w:rPr>
        <w:t>.</w:t>
      </w:r>
    </w:p>
    <w:p w14:paraId="5BBBD105" w14:textId="77777777" w:rsidR="005B1377" w:rsidRPr="00F81CC4" w:rsidRDefault="005B1377" w:rsidP="005B1377">
      <w:pPr>
        <w:numPr>
          <w:ilvl w:val="0"/>
          <w:numId w:val="8"/>
        </w:numPr>
        <w:rPr>
          <w:sz w:val="22"/>
          <w:szCs w:val="22"/>
        </w:rPr>
      </w:pPr>
      <w:r>
        <w:rPr>
          <w:sz w:val="22"/>
          <w:szCs w:val="22"/>
        </w:rPr>
        <w:t>The Economic Case concludes</w:t>
      </w:r>
      <w:r w:rsidRPr="00F81CC4">
        <w:rPr>
          <w:sz w:val="22"/>
          <w:szCs w:val="22"/>
        </w:rPr>
        <w:t xml:space="preserve"> that the </w:t>
      </w:r>
      <w:r>
        <w:rPr>
          <w:sz w:val="22"/>
          <w:szCs w:val="22"/>
        </w:rPr>
        <w:t>p</w:t>
      </w:r>
      <w:r w:rsidRPr="00F81CC4">
        <w:rPr>
          <w:sz w:val="22"/>
          <w:szCs w:val="22"/>
        </w:rPr>
        <w:t xml:space="preserve">roposed </w:t>
      </w:r>
      <w:r>
        <w:rPr>
          <w:sz w:val="22"/>
          <w:szCs w:val="22"/>
        </w:rPr>
        <w:t xml:space="preserve">Bus </w:t>
      </w:r>
      <w:r w:rsidRPr="00F81CC4">
        <w:rPr>
          <w:sz w:val="22"/>
          <w:szCs w:val="22"/>
        </w:rPr>
        <w:t xml:space="preserve">Franchising Scheme offers better </w:t>
      </w:r>
      <w:r>
        <w:rPr>
          <w:sz w:val="22"/>
          <w:szCs w:val="22"/>
        </w:rPr>
        <w:t xml:space="preserve">overall </w:t>
      </w:r>
      <w:r w:rsidRPr="00F81CC4">
        <w:rPr>
          <w:sz w:val="22"/>
          <w:szCs w:val="22"/>
        </w:rPr>
        <w:t>value for money than the current Enhanced Partnership</w:t>
      </w:r>
      <w:r>
        <w:rPr>
          <w:sz w:val="22"/>
          <w:szCs w:val="22"/>
        </w:rPr>
        <w:t>. Do you have any comments on this conclusion?</w:t>
      </w:r>
    </w:p>
    <w:p w14:paraId="4F4E889A" w14:textId="77777777" w:rsidR="005B1377" w:rsidRPr="00974D12" w:rsidRDefault="005B1377" w:rsidP="005B1377">
      <w:pPr>
        <w:pStyle w:val="ListParagraph"/>
        <w:rPr>
          <w:i/>
          <w:iCs/>
          <w:sz w:val="22"/>
          <w:szCs w:val="22"/>
        </w:rPr>
      </w:pPr>
      <w:r w:rsidRPr="00974D12">
        <w:rPr>
          <w:i/>
          <w:iCs/>
          <w:sz w:val="22"/>
          <w:szCs w:val="22"/>
        </w:rPr>
        <w:t xml:space="preserve">A summary of the conclusion of the </w:t>
      </w:r>
      <w:r>
        <w:rPr>
          <w:i/>
          <w:iCs/>
          <w:sz w:val="22"/>
          <w:szCs w:val="22"/>
        </w:rPr>
        <w:t>economic case</w:t>
      </w:r>
      <w:r w:rsidRPr="00974D12">
        <w:rPr>
          <w:i/>
          <w:iCs/>
          <w:sz w:val="22"/>
          <w:szCs w:val="22"/>
        </w:rPr>
        <w:t xml:space="preserve"> can be found</w:t>
      </w:r>
      <w:r>
        <w:rPr>
          <w:i/>
          <w:iCs/>
          <w:sz w:val="22"/>
          <w:szCs w:val="22"/>
        </w:rPr>
        <w:t xml:space="preserve"> on page 48 of the Bus Franchising Consultation Document</w:t>
      </w:r>
      <w:r w:rsidRPr="00974D12">
        <w:rPr>
          <w:i/>
          <w:iCs/>
          <w:sz w:val="22"/>
          <w:szCs w:val="22"/>
        </w:rPr>
        <w:t>.</w:t>
      </w:r>
    </w:p>
    <w:p w14:paraId="12DB6958" w14:textId="77777777" w:rsidR="005B1377" w:rsidRPr="00F81CC4" w:rsidRDefault="005B1377" w:rsidP="005B1377">
      <w:pPr>
        <w:rPr>
          <w:b/>
          <w:bCs/>
        </w:rPr>
      </w:pPr>
      <w:r w:rsidRPr="00F81CC4">
        <w:rPr>
          <w:b/>
          <w:bCs/>
        </w:rPr>
        <w:t>Financial Case</w:t>
      </w:r>
    </w:p>
    <w:p w14:paraId="06650FF1" w14:textId="77777777" w:rsidR="005B1377" w:rsidRPr="00F81CC4" w:rsidRDefault="005B1377" w:rsidP="005B1377">
      <w:pPr>
        <w:numPr>
          <w:ilvl w:val="0"/>
          <w:numId w:val="12"/>
        </w:numPr>
        <w:rPr>
          <w:sz w:val="22"/>
          <w:szCs w:val="22"/>
        </w:rPr>
      </w:pPr>
      <w:r>
        <w:rPr>
          <w:sz w:val="22"/>
          <w:szCs w:val="22"/>
        </w:rPr>
        <w:t>The Financial Case has identified the</w:t>
      </w:r>
      <w:r w:rsidRPr="00F81CC4">
        <w:rPr>
          <w:sz w:val="22"/>
          <w:szCs w:val="22"/>
        </w:rPr>
        <w:t xml:space="preserve"> estimated costs of introducing and operating the </w:t>
      </w:r>
      <w:r>
        <w:rPr>
          <w:sz w:val="22"/>
          <w:szCs w:val="22"/>
        </w:rPr>
        <w:t xml:space="preserve">proposed Bus </w:t>
      </w:r>
      <w:r w:rsidRPr="00F81CC4">
        <w:rPr>
          <w:sz w:val="22"/>
          <w:szCs w:val="22"/>
        </w:rPr>
        <w:t>Franchising Scheme</w:t>
      </w:r>
      <w:r>
        <w:rPr>
          <w:sz w:val="22"/>
          <w:szCs w:val="22"/>
        </w:rPr>
        <w:t>. Do you have any comments on these costs?</w:t>
      </w:r>
    </w:p>
    <w:p w14:paraId="6E214227" w14:textId="77777777" w:rsidR="005B1377" w:rsidRPr="00F81CC4" w:rsidRDefault="005B1377" w:rsidP="005B1377">
      <w:pPr>
        <w:ind w:left="720"/>
        <w:rPr>
          <w:i/>
          <w:iCs/>
          <w:sz w:val="22"/>
          <w:szCs w:val="22"/>
        </w:rPr>
      </w:pPr>
      <w:r>
        <w:rPr>
          <w:i/>
          <w:iCs/>
          <w:sz w:val="22"/>
          <w:szCs w:val="22"/>
        </w:rPr>
        <w:t>The ‘Financial assessment of, and investment needed for, franchising’ section on page 56 of the Bus Franchising Consultation Document</w:t>
      </w:r>
      <w:r w:rsidRPr="00F81CC4">
        <w:rPr>
          <w:i/>
          <w:iCs/>
          <w:sz w:val="22"/>
          <w:szCs w:val="22"/>
        </w:rPr>
        <w:t xml:space="preserve"> details these estimated costs.</w:t>
      </w:r>
    </w:p>
    <w:p w14:paraId="0CF3B574" w14:textId="77777777" w:rsidR="005B1377" w:rsidRPr="00F81CC4" w:rsidRDefault="005B1377" w:rsidP="005B1377">
      <w:pPr>
        <w:numPr>
          <w:ilvl w:val="0"/>
          <w:numId w:val="12"/>
        </w:numPr>
        <w:rPr>
          <w:sz w:val="22"/>
          <w:szCs w:val="22"/>
        </w:rPr>
      </w:pPr>
      <w:r>
        <w:rPr>
          <w:sz w:val="22"/>
          <w:szCs w:val="22"/>
        </w:rPr>
        <w:t>A number of funding sources have been identified which could support bus services under franchising, including revenue from</w:t>
      </w:r>
      <w:r w:rsidRPr="005525F0">
        <w:rPr>
          <w:sz w:val="22"/>
          <w:szCs w:val="22"/>
        </w:rPr>
        <w:t xml:space="preserve"> </w:t>
      </w:r>
      <w:r>
        <w:rPr>
          <w:sz w:val="22"/>
          <w:szCs w:val="22"/>
        </w:rPr>
        <w:t xml:space="preserve">fares, the Integrated Settlement, and the transport levy, among others. </w:t>
      </w:r>
      <w:r w:rsidRPr="00F81CC4">
        <w:rPr>
          <w:sz w:val="22"/>
          <w:szCs w:val="22"/>
        </w:rPr>
        <w:t>Do you have any comments on the proposed sources of funding?</w:t>
      </w:r>
    </w:p>
    <w:p w14:paraId="7C84CA2D" w14:textId="77777777" w:rsidR="005B1377" w:rsidRPr="00F81CC4" w:rsidRDefault="005B1377" w:rsidP="005B1377">
      <w:pPr>
        <w:ind w:left="720"/>
        <w:rPr>
          <w:i/>
          <w:iCs/>
          <w:sz w:val="22"/>
          <w:szCs w:val="22"/>
        </w:rPr>
      </w:pPr>
      <w:r>
        <w:rPr>
          <w:i/>
          <w:iCs/>
          <w:sz w:val="22"/>
          <w:szCs w:val="22"/>
        </w:rPr>
        <w:t>‘Funding and financing options’ on page 51 of the Bus Franchising Consultation Document</w:t>
      </w:r>
      <w:r w:rsidRPr="00F81CC4">
        <w:rPr>
          <w:i/>
          <w:iCs/>
          <w:sz w:val="22"/>
          <w:szCs w:val="22"/>
        </w:rPr>
        <w:t xml:space="preserve"> details these funding sources.</w:t>
      </w:r>
    </w:p>
    <w:p w14:paraId="0D4D128B" w14:textId="77777777" w:rsidR="005B1377" w:rsidRPr="00F81CC4" w:rsidRDefault="005B1377" w:rsidP="005B1377">
      <w:pPr>
        <w:numPr>
          <w:ilvl w:val="0"/>
          <w:numId w:val="12"/>
        </w:numPr>
        <w:rPr>
          <w:sz w:val="22"/>
          <w:szCs w:val="22"/>
        </w:rPr>
      </w:pPr>
      <w:r>
        <w:rPr>
          <w:sz w:val="22"/>
          <w:szCs w:val="22"/>
        </w:rPr>
        <w:t xml:space="preserve">The Financial Case details a number of risks which could have a significant impact on the successful implementation of the franchising scheme. </w:t>
      </w:r>
      <w:r w:rsidRPr="00F81CC4">
        <w:rPr>
          <w:sz w:val="22"/>
          <w:szCs w:val="22"/>
        </w:rPr>
        <w:t>Do you have any comments on the assessment of risk to the</w:t>
      </w:r>
      <w:r>
        <w:rPr>
          <w:sz w:val="22"/>
          <w:szCs w:val="22"/>
        </w:rPr>
        <w:t xml:space="preserve"> Mayoral Strategic Authority in relation to the proposed franchising scheme?</w:t>
      </w:r>
    </w:p>
    <w:p w14:paraId="60CD0B14" w14:textId="77777777" w:rsidR="005B1377" w:rsidRPr="00F81CC4" w:rsidRDefault="005B1377" w:rsidP="005B1377">
      <w:pPr>
        <w:ind w:left="720"/>
        <w:rPr>
          <w:i/>
          <w:iCs/>
          <w:sz w:val="22"/>
          <w:szCs w:val="22"/>
        </w:rPr>
      </w:pPr>
      <w:r>
        <w:rPr>
          <w:i/>
          <w:iCs/>
          <w:sz w:val="22"/>
          <w:szCs w:val="22"/>
        </w:rPr>
        <w:t>Risks are discussed in the ‘Risk’ section on page 58 of the Bus Franchising Consultation Document</w:t>
      </w:r>
      <w:r w:rsidRPr="00F81CC4">
        <w:rPr>
          <w:i/>
          <w:iCs/>
          <w:sz w:val="22"/>
          <w:szCs w:val="22"/>
        </w:rPr>
        <w:t>.</w:t>
      </w:r>
    </w:p>
    <w:p w14:paraId="352EDB07" w14:textId="77777777" w:rsidR="005B1377" w:rsidRDefault="005B1377" w:rsidP="005B1377">
      <w:pPr>
        <w:numPr>
          <w:ilvl w:val="0"/>
          <w:numId w:val="12"/>
        </w:numPr>
        <w:rPr>
          <w:sz w:val="22"/>
          <w:szCs w:val="22"/>
        </w:rPr>
      </w:pPr>
      <w:r>
        <w:rPr>
          <w:sz w:val="22"/>
          <w:szCs w:val="22"/>
        </w:rPr>
        <w:t>The Financial Case concludes that the proposed Bus Franchising Scheme is affordable, with the funding options identified providing a robust framework for addressing the investment need while allowing for flexibility in response to evolving financial conditions. Do you have any comments on this conclusion?</w:t>
      </w:r>
    </w:p>
    <w:p w14:paraId="6195706F" w14:textId="77777777" w:rsidR="005B1377" w:rsidRPr="00974D12" w:rsidRDefault="005B1377" w:rsidP="005B1377">
      <w:pPr>
        <w:pStyle w:val="ListParagraph"/>
        <w:rPr>
          <w:i/>
          <w:iCs/>
          <w:sz w:val="22"/>
          <w:szCs w:val="22"/>
        </w:rPr>
      </w:pPr>
      <w:r w:rsidRPr="00974D12">
        <w:rPr>
          <w:i/>
          <w:iCs/>
          <w:sz w:val="22"/>
          <w:szCs w:val="22"/>
        </w:rPr>
        <w:t xml:space="preserve">A summary of the conclusion of the </w:t>
      </w:r>
      <w:r>
        <w:rPr>
          <w:i/>
          <w:iCs/>
          <w:sz w:val="22"/>
          <w:szCs w:val="22"/>
        </w:rPr>
        <w:t>Financial Case</w:t>
      </w:r>
      <w:r w:rsidRPr="00974D12">
        <w:rPr>
          <w:i/>
          <w:iCs/>
          <w:sz w:val="22"/>
          <w:szCs w:val="22"/>
        </w:rPr>
        <w:t xml:space="preserve"> can be found </w:t>
      </w:r>
      <w:r>
        <w:rPr>
          <w:i/>
          <w:iCs/>
          <w:sz w:val="22"/>
          <w:szCs w:val="22"/>
        </w:rPr>
        <w:t>in the ‘Franchising and call for investment conclusion’ on page 61 of the Bus Franchising Consultation Document</w:t>
      </w:r>
      <w:r w:rsidRPr="00974D12">
        <w:rPr>
          <w:i/>
          <w:iCs/>
          <w:sz w:val="22"/>
          <w:szCs w:val="22"/>
        </w:rPr>
        <w:t>.</w:t>
      </w:r>
    </w:p>
    <w:p w14:paraId="3D074ACF" w14:textId="77777777" w:rsidR="005B1377" w:rsidRDefault="005B1377" w:rsidP="005B1377">
      <w:pPr>
        <w:ind w:left="720"/>
        <w:rPr>
          <w:sz w:val="22"/>
          <w:szCs w:val="22"/>
        </w:rPr>
      </w:pPr>
    </w:p>
    <w:p w14:paraId="5BCDC409" w14:textId="77777777" w:rsidR="005B1377" w:rsidRPr="003E71BF" w:rsidRDefault="005B1377" w:rsidP="005B1377">
      <w:pPr>
        <w:rPr>
          <w:b/>
          <w:bCs/>
        </w:rPr>
      </w:pPr>
      <w:r w:rsidRPr="003E71BF">
        <w:rPr>
          <w:b/>
          <w:bCs/>
        </w:rPr>
        <w:t>Commercial Case</w:t>
      </w:r>
    </w:p>
    <w:p w14:paraId="7FE66921" w14:textId="77777777" w:rsidR="005B1377" w:rsidRPr="003E71BF" w:rsidRDefault="005B1377" w:rsidP="005B1377">
      <w:pPr>
        <w:numPr>
          <w:ilvl w:val="0"/>
          <w:numId w:val="3"/>
        </w:numPr>
        <w:rPr>
          <w:sz w:val="22"/>
          <w:szCs w:val="22"/>
        </w:rPr>
      </w:pPr>
      <w:r>
        <w:rPr>
          <w:sz w:val="22"/>
          <w:szCs w:val="22"/>
        </w:rPr>
        <w:t xml:space="preserve">A number of commercial objectives have been developed by the MSA.  </w:t>
      </w:r>
      <w:r w:rsidRPr="003E71BF">
        <w:rPr>
          <w:sz w:val="22"/>
          <w:szCs w:val="22"/>
        </w:rPr>
        <w:t>Do you have any comments on th</w:t>
      </w:r>
      <w:r>
        <w:rPr>
          <w:sz w:val="22"/>
          <w:szCs w:val="22"/>
        </w:rPr>
        <w:t>ese commercial objectives?</w:t>
      </w:r>
    </w:p>
    <w:p w14:paraId="455C0B5A" w14:textId="77777777" w:rsidR="005B1377" w:rsidRPr="00F81CC4" w:rsidRDefault="005B1377" w:rsidP="005B1377">
      <w:pPr>
        <w:ind w:left="720"/>
        <w:rPr>
          <w:i/>
          <w:iCs/>
          <w:sz w:val="22"/>
          <w:szCs w:val="22"/>
        </w:rPr>
      </w:pPr>
      <w:r w:rsidRPr="00F81CC4">
        <w:rPr>
          <w:i/>
          <w:iCs/>
          <w:sz w:val="22"/>
          <w:szCs w:val="22"/>
        </w:rPr>
        <w:t xml:space="preserve">The commercial objectives can be found </w:t>
      </w:r>
      <w:r>
        <w:rPr>
          <w:i/>
          <w:iCs/>
          <w:sz w:val="22"/>
          <w:szCs w:val="22"/>
        </w:rPr>
        <w:t>in the ‘Commercial objectives’ section on page 63 of the Bus Franchising Consultation Document.</w:t>
      </w:r>
    </w:p>
    <w:p w14:paraId="772C58FA" w14:textId="77777777" w:rsidR="005B1377" w:rsidRPr="003E71BF" w:rsidRDefault="005B1377" w:rsidP="005B1377">
      <w:pPr>
        <w:numPr>
          <w:ilvl w:val="0"/>
          <w:numId w:val="3"/>
        </w:numPr>
        <w:rPr>
          <w:sz w:val="22"/>
          <w:szCs w:val="22"/>
        </w:rPr>
      </w:pPr>
      <w:r>
        <w:rPr>
          <w:sz w:val="22"/>
          <w:szCs w:val="22"/>
        </w:rPr>
        <w:t xml:space="preserve">The Commercial Case describes the MSA’s proposed packaging and transition strategies, with three tranches made up of a mix of ‘large’ and ‘small’ contract packages. </w:t>
      </w:r>
      <w:r w:rsidRPr="003E71BF">
        <w:rPr>
          <w:sz w:val="22"/>
          <w:szCs w:val="22"/>
        </w:rPr>
        <w:t xml:space="preserve">Do you have any comments on </w:t>
      </w:r>
      <w:r>
        <w:rPr>
          <w:sz w:val="22"/>
          <w:szCs w:val="22"/>
        </w:rPr>
        <w:t>this approach</w:t>
      </w:r>
      <w:r w:rsidRPr="003E71BF">
        <w:rPr>
          <w:sz w:val="22"/>
          <w:szCs w:val="22"/>
        </w:rPr>
        <w:t>?</w:t>
      </w:r>
    </w:p>
    <w:p w14:paraId="7B5E747D" w14:textId="77777777" w:rsidR="005B1377" w:rsidRDefault="005B1377" w:rsidP="005B1377">
      <w:pPr>
        <w:ind w:left="720"/>
        <w:rPr>
          <w:i/>
          <w:iCs/>
          <w:sz w:val="22"/>
          <w:szCs w:val="22"/>
        </w:rPr>
      </w:pPr>
      <w:r>
        <w:rPr>
          <w:i/>
          <w:iCs/>
          <w:sz w:val="22"/>
          <w:szCs w:val="22"/>
        </w:rPr>
        <w:t>The ‘Packaging strategy’ and ‘Transition strategy’ sections on pages 74 and 75 of the Bus Franchising Consultation Document</w:t>
      </w:r>
      <w:r w:rsidRPr="00F81CC4">
        <w:rPr>
          <w:i/>
          <w:iCs/>
          <w:sz w:val="22"/>
          <w:szCs w:val="22"/>
        </w:rPr>
        <w:t xml:space="preserve"> </w:t>
      </w:r>
      <w:r>
        <w:rPr>
          <w:i/>
          <w:iCs/>
          <w:sz w:val="22"/>
          <w:szCs w:val="22"/>
        </w:rPr>
        <w:t xml:space="preserve">provides more </w:t>
      </w:r>
      <w:r w:rsidRPr="00F81CC4">
        <w:rPr>
          <w:i/>
          <w:iCs/>
          <w:sz w:val="22"/>
          <w:szCs w:val="22"/>
        </w:rPr>
        <w:t>detai</w:t>
      </w:r>
      <w:r>
        <w:rPr>
          <w:i/>
          <w:iCs/>
          <w:sz w:val="22"/>
          <w:szCs w:val="22"/>
        </w:rPr>
        <w:t>l on</w:t>
      </w:r>
      <w:r w:rsidRPr="00F81CC4">
        <w:rPr>
          <w:i/>
          <w:iCs/>
          <w:sz w:val="22"/>
          <w:szCs w:val="22"/>
        </w:rPr>
        <w:t xml:space="preserve"> these strategies.</w:t>
      </w:r>
    </w:p>
    <w:p w14:paraId="71A7E168" w14:textId="77777777" w:rsidR="005B1377" w:rsidRDefault="005B1377" w:rsidP="005B1377">
      <w:pPr>
        <w:numPr>
          <w:ilvl w:val="0"/>
          <w:numId w:val="3"/>
        </w:numPr>
        <w:rPr>
          <w:sz w:val="22"/>
          <w:szCs w:val="22"/>
        </w:rPr>
      </w:pPr>
      <w:r>
        <w:rPr>
          <w:sz w:val="22"/>
          <w:szCs w:val="22"/>
        </w:rPr>
        <w:t>The Commercial Case identifies a minimum mobilisation period of six months between a local service contract being awarded and services beginning to operate under this contract. Do you have any comments on the proposed minimum mobilisation period?</w:t>
      </w:r>
    </w:p>
    <w:p w14:paraId="507F58AD" w14:textId="77777777" w:rsidR="005B1377" w:rsidRDefault="005B1377" w:rsidP="005B1377">
      <w:pPr>
        <w:ind w:left="720"/>
        <w:rPr>
          <w:sz w:val="22"/>
          <w:szCs w:val="22"/>
        </w:rPr>
      </w:pPr>
      <w:r>
        <w:rPr>
          <w:sz w:val="22"/>
          <w:szCs w:val="22"/>
        </w:rPr>
        <w:br/>
      </w:r>
      <w:r>
        <w:rPr>
          <w:i/>
          <w:iCs/>
          <w:sz w:val="22"/>
          <w:szCs w:val="22"/>
        </w:rPr>
        <w:t xml:space="preserve">The ‘Procurement’ subsection of the ‘Transition Strategy’ section on page 76 of the Bus Franchising Consultation Document </w:t>
      </w:r>
      <w:r w:rsidRPr="00580752">
        <w:rPr>
          <w:i/>
          <w:iCs/>
          <w:sz w:val="22"/>
          <w:szCs w:val="22"/>
        </w:rPr>
        <w:t>notes the minimum mobilisation period.</w:t>
      </w:r>
      <w:r>
        <w:rPr>
          <w:sz w:val="22"/>
          <w:szCs w:val="22"/>
        </w:rPr>
        <w:t xml:space="preserve"> </w:t>
      </w:r>
    </w:p>
    <w:p w14:paraId="4079D577" w14:textId="77777777" w:rsidR="005B1377" w:rsidRPr="003E71BF" w:rsidRDefault="005B1377" w:rsidP="005B1377">
      <w:pPr>
        <w:numPr>
          <w:ilvl w:val="0"/>
          <w:numId w:val="3"/>
        </w:numPr>
        <w:rPr>
          <w:sz w:val="22"/>
          <w:szCs w:val="22"/>
        </w:rPr>
      </w:pPr>
      <w:r>
        <w:rPr>
          <w:sz w:val="22"/>
          <w:szCs w:val="22"/>
        </w:rPr>
        <w:t xml:space="preserve">The MSA proposes that contracts will have a maximum length of seven-to-eight years, with a </w:t>
      </w:r>
      <w:r w:rsidRPr="00AD79FB">
        <w:rPr>
          <w:sz w:val="22"/>
          <w:szCs w:val="22"/>
        </w:rPr>
        <w:t>shorter guaranteed term (approximately five-to-six years)</w:t>
      </w:r>
      <w:r>
        <w:rPr>
          <w:sz w:val="22"/>
          <w:szCs w:val="22"/>
        </w:rPr>
        <w:t xml:space="preserve">. </w:t>
      </w:r>
      <w:r w:rsidRPr="003E71BF">
        <w:rPr>
          <w:sz w:val="22"/>
          <w:szCs w:val="22"/>
        </w:rPr>
        <w:t>Do you have any comments on the proposed length of franchise contracts?</w:t>
      </w:r>
    </w:p>
    <w:p w14:paraId="1CFF104C" w14:textId="77777777" w:rsidR="005B1377" w:rsidRPr="00F81CC4" w:rsidRDefault="005B1377" w:rsidP="005B1377">
      <w:pPr>
        <w:ind w:left="720"/>
        <w:rPr>
          <w:i/>
          <w:iCs/>
          <w:sz w:val="22"/>
          <w:szCs w:val="22"/>
        </w:rPr>
      </w:pPr>
      <w:r w:rsidRPr="00F81CC4">
        <w:rPr>
          <w:i/>
          <w:iCs/>
          <w:sz w:val="22"/>
          <w:szCs w:val="22"/>
        </w:rPr>
        <w:t xml:space="preserve">Discussion around </w:t>
      </w:r>
      <w:r>
        <w:rPr>
          <w:i/>
          <w:iCs/>
          <w:sz w:val="22"/>
          <w:szCs w:val="22"/>
        </w:rPr>
        <w:t xml:space="preserve">the </w:t>
      </w:r>
      <w:r w:rsidRPr="00F81CC4">
        <w:rPr>
          <w:i/>
          <w:iCs/>
          <w:sz w:val="22"/>
          <w:szCs w:val="22"/>
        </w:rPr>
        <w:t xml:space="preserve">contract length can be found </w:t>
      </w:r>
      <w:r>
        <w:rPr>
          <w:i/>
          <w:iCs/>
          <w:sz w:val="22"/>
          <w:szCs w:val="22"/>
        </w:rPr>
        <w:t>in the ‘Contract length’ subsection of the ‘Contract Structure’ section on page 72 of the Bus Franchising Consultation Document.</w:t>
      </w:r>
    </w:p>
    <w:p w14:paraId="0020F3D4" w14:textId="77777777" w:rsidR="005B1377" w:rsidRPr="003E71BF" w:rsidRDefault="005B1377" w:rsidP="005B1377">
      <w:pPr>
        <w:numPr>
          <w:ilvl w:val="0"/>
          <w:numId w:val="3"/>
        </w:numPr>
        <w:rPr>
          <w:sz w:val="22"/>
          <w:szCs w:val="22"/>
        </w:rPr>
      </w:pPr>
      <w:r>
        <w:rPr>
          <w:sz w:val="22"/>
          <w:szCs w:val="22"/>
        </w:rPr>
        <w:t>Operators are assumed to provide the vehicles under franchising which will be required to comply with an industry-standard specification set by the MSA. To facilitate this approach the MSA will operate a Residual Value Mechanism</w:t>
      </w:r>
      <w:r w:rsidRPr="003E71BF">
        <w:rPr>
          <w:sz w:val="22"/>
          <w:szCs w:val="22"/>
        </w:rPr>
        <w:t>,</w:t>
      </w:r>
      <w:r>
        <w:rPr>
          <w:sz w:val="22"/>
          <w:szCs w:val="22"/>
        </w:rPr>
        <w:t xml:space="preserve"> lowering the barrier to entry for non-incumbent operators and reducing the risk of operators being left with stranded assets at the end of a franchise contract. Do you have any comments on this approach?</w:t>
      </w:r>
    </w:p>
    <w:p w14:paraId="0B36B2AF" w14:textId="77777777" w:rsidR="005B1377" w:rsidRPr="00F81CC4" w:rsidRDefault="005B1377" w:rsidP="005B1377">
      <w:pPr>
        <w:ind w:left="720"/>
        <w:rPr>
          <w:i/>
          <w:iCs/>
          <w:sz w:val="22"/>
          <w:szCs w:val="22"/>
        </w:rPr>
      </w:pPr>
      <w:r w:rsidRPr="1A893CBD">
        <w:rPr>
          <w:i/>
          <w:iCs/>
          <w:sz w:val="22"/>
          <w:szCs w:val="22"/>
        </w:rPr>
        <w:t>Detail around the proposed approach to vehicle provision and specification can be found in the ‘Vehicle provision and specification’ subsection of the ‘Asset strategy’ section on page 66 of the Bus Franchising Consultation Document.</w:t>
      </w:r>
    </w:p>
    <w:p w14:paraId="4C718C90" w14:textId="77777777" w:rsidR="005B1377" w:rsidRPr="003E71BF" w:rsidRDefault="005B1377" w:rsidP="005B1377">
      <w:pPr>
        <w:numPr>
          <w:ilvl w:val="0"/>
          <w:numId w:val="3"/>
        </w:numPr>
        <w:rPr>
          <w:sz w:val="22"/>
          <w:szCs w:val="22"/>
        </w:rPr>
      </w:pPr>
      <w:r>
        <w:rPr>
          <w:sz w:val="22"/>
          <w:szCs w:val="22"/>
        </w:rPr>
        <w:t xml:space="preserve">The Commercial Case assumes that 12 existing ‘strategic’ depot sites are acquired by the MSA for use by operators of ‘large’ contracts, with ‘small’ contract operators expected to provide their own depot sites. </w:t>
      </w:r>
      <w:r w:rsidRPr="003E71BF">
        <w:rPr>
          <w:sz w:val="22"/>
          <w:szCs w:val="22"/>
        </w:rPr>
        <w:t>Do you have any comments on the approach to depots under the Proposed Franchising Scheme?</w:t>
      </w:r>
    </w:p>
    <w:p w14:paraId="3B2A3FE1" w14:textId="77777777" w:rsidR="005B1377" w:rsidRPr="00F81CC4" w:rsidRDefault="005B1377" w:rsidP="005B1377">
      <w:pPr>
        <w:pStyle w:val="ListParagraph"/>
        <w:rPr>
          <w:i/>
          <w:iCs/>
          <w:sz w:val="22"/>
          <w:szCs w:val="22"/>
        </w:rPr>
      </w:pPr>
      <w:r w:rsidRPr="1A893CBD">
        <w:rPr>
          <w:i/>
          <w:iCs/>
          <w:sz w:val="22"/>
          <w:szCs w:val="22"/>
        </w:rPr>
        <w:t>Detail around the proposed approach to depot provision can be found in the ‘Depot provision’ subsection of the ‘Asset strategy’ section on page 66 of the Bus Franchising Consultation Document.</w:t>
      </w:r>
    </w:p>
    <w:p w14:paraId="5EE1618B" w14:textId="77777777" w:rsidR="005B1377" w:rsidRPr="003E71BF" w:rsidRDefault="005B1377" w:rsidP="005B1377">
      <w:pPr>
        <w:numPr>
          <w:ilvl w:val="0"/>
          <w:numId w:val="3"/>
        </w:numPr>
        <w:rPr>
          <w:sz w:val="22"/>
          <w:szCs w:val="22"/>
        </w:rPr>
      </w:pPr>
      <w:r>
        <w:rPr>
          <w:sz w:val="22"/>
          <w:szCs w:val="22"/>
        </w:rPr>
        <w:t xml:space="preserve">The Commercial Case highlights various opportunities to facilitate the involvement of small and medium-sized operators (SMOs) in the North East bus market under franchising. </w:t>
      </w:r>
      <w:r w:rsidRPr="003E71BF">
        <w:rPr>
          <w:sz w:val="22"/>
          <w:szCs w:val="22"/>
        </w:rPr>
        <w:t>Do you have any comments on how the scheme would support or affect small and medium</w:t>
      </w:r>
      <w:r>
        <w:rPr>
          <w:sz w:val="22"/>
          <w:szCs w:val="22"/>
        </w:rPr>
        <w:t>-sized</w:t>
      </w:r>
      <w:r w:rsidRPr="003E71BF">
        <w:rPr>
          <w:sz w:val="22"/>
          <w:szCs w:val="22"/>
        </w:rPr>
        <w:t xml:space="preserve"> operators?</w:t>
      </w:r>
    </w:p>
    <w:p w14:paraId="0768044A" w14:textId="77777777" w:rsidR="005B1377" w:rsidRPr="00F81CC4" w:rsidRDefault="005B1377" w:rsidP="005B1377">
      <w:pPr>
        <w:ind w:left="720"/>
        <w:rPr>
          <w:i/>
          <w:iCs/>
          <w:sz w:val="22"/>
          <w:szCs w:val="22"/>
        </w:rPr>
      </w:pPr>
      <w:r w:rsidRPr="1A893CBD">
        <w:rPr>
          <w:i/>
          <w:iCs/>
          <w:sz w:val="22"/>
          <w:szCs w:val="22"/>
        </w:rPr>
        <w:t>These opportunities can be found in the ‘Opportunities for small-and-medium sized operator involvement’ section on page 78 of the Bus Franchising Consultation Document.</w:t>
      </w:r>
    </w:p>
    <w:p w14:paraId="3C7948D9" w14:textId="77777777" w:rsidR="005B1377" w:rsidRPr="003E71BF" w:rsidRDefault="005B1377" w:rsidP="005B1377">
      <w:pPr>
        <w:numPr>
          <w:ilvl w:val="0"/>
          <w:numId w:val="3"/>
        </w:numPr>
        <w:rPr>
          <w:sz w:val="22"/>
          <w:szCs w:val="22"/>
        </w:rPr>
      </w:pPr>
      <w:r>
        <w:rPr>
          <w:sz w:val="22"/>
          <w:szCs w:val="22"/>
        </w:rPr>
        <w:t xml:space="preserve">Under the proposed Bus Franchising Scheme, revenue risk would be retained by the MSA, with cost risk transferred to operators. </w:t>
      </w:r>
      <w:r w:rsidRPr="003E71BF">
        <w:rPr>
          <w:sz w:val="22"/>
          <w:szCs w:val="22"/>
        </w:rPr>
        <w:t xml:space="preserve">Do you have any comments on the proposed allocation of risk between the </w:t>
      </w:r>
      <w:r>
        <w:rPr>
          <w:sz w:val="22"/>
          <w:szCs w:val="22"/>
        </w:rPr>
        <w:t>MSA</w:t>
      </w:r>
      <w:r w:rsidRPr="003E71BF">
        <w:rPr>
          <w:sz w:val="22"/>
          <w:szCs w:val="22"/>
        </w:rPr>
        <w:t xml:space="preserve"> and operators?</w:t>
      </w:r>
    </w:p>
    <w:p w14:paraId="13EC8EFE" w14:textId="77777777" w:rsidR="005B1377" w:rsidRPr="00F81CC4" w:rsidRDefault="005B1377" w:rsidP="005B1377">
      <w:pPr>
        <w:ind w:left="720"/>
        <w:rPr>
          <w:i/>
          <w:iCs/>
          <w:sz w:val="22"/>
          <w:szCs w:val="22"/>
        </w:rPr>
      </w:pPr>
      <w:r w:rsidRPr="1A893CBD">
        <w:rPr>
          <w:i/>
          <w:iCs/>
          <w:sz w:val="22"/>
          <w:szCs w:val="22"/>
        </w:rPr>
        <w:t>Discussion on risk allocation can be found in the ‘Revenue risk’ and ‘Cost risk and inflation indexation’ subsections of the ‘Contract structure’ section on page 73 of the Bus Franchising Consultation Document.</w:t>
      </w:r>
    </w:p>
    <w:p w14:paraId="753657CC" w14:textId="77777777" w:rsidR="005B1377" w:rsidRDefault="005B1377" w:rsidP="005B1377">
      <w:pPr>
        <w:numPr>
          <w:ilvl w:val="0"/>
          <w:numId w:val="3"/>
        </w:numPr>
        <w:rPr>
          <w:sz w:val="22"/>
          <w:szCs w:val="22"/>
        </w:rPr>
      </w:pPr>
      <w:r>
        <w:rPr>
          <w:sz w:val="22"/>
          <w:szCs w:val="22"/>
        </w:rPr>
        <w:t>The Commercial Case concludes that – while both the proposed franchising scheme and the existing EP are commercially viable options – franchising performs better against the commercial objectives. Do you have any comments on this conclusion?</w:t>
      </w:r>
    </w:p>
    <w:p w14:paraId="40D32FC9" w14:textId="77777777" w:rsidR="005B1377" w:rsidRPr="00974D12" w:rsidRDefault="005B1377" w:rsidP="005B1377">
      <w:pPr>
        <w:pStyle w:val="ListParagraph"/>
        <w:rPr>
          <w:i/>
          <w:iCs/>
          <w:sz w:val="22"/>
          <w:szCs w:val="22"/>
        </w:rPr>
      </w:pPr>
      <w:r w:rsidRPr="1A893CBD">
        <w:rPr>
          <w:i/>
          <w:iCs/>
          <w:sz w:val="22"/>
          <w:szCs w:val="22"/>
        </w:rPr>
        <w:t>A summary of the conclusion of the commercial case can be found on page 82 of the Bus Franchising Consultation Document.</w:t>
      </w:r>
    </w:p>
    <w:p w14:paraId="00DD0379" w14:textId="77777777" w:rsidR="005B1377" w:rsidRDefault="005B1377" w:rsidP="005B1377">
      <w:pPr>
        <w:rPr>
          <w:sz w:val="22"/>
          <w:szCs w:val="22"/>
        </w:rPr>
      </w:pPr>
    </w:p>
    <w:p w14:paraId="39DAD714" w14:textId="77777777" w:rsidR="005B1377" w:rsidRPr="00F81CC4" w:rsidRDefault="005B1377" w:rsidP="005B1377">
      <w:pPr>
        <w:rPr>
          <w:b/>
          <w:bCs/>
        </w:rPr>
      </w:pPr>
      <w:r w:rsidRPr="00F81CC4">
        <w:rPr>
          <w:b/>
          <w:bCs/>
        </w:rPr>
        <w:t>Management Case</w:t>
      </w:r>
    </w:p>
    <w:p w14:paraId="1B79F4DC" w14:textId="77777777" w:rsidR="005B1377" w:rsidRDefault="005B1377" w:rsidP="005B1377">
      <w:pPr>
        <w:numPr>
          <w:ilvl w:val="0"/>
          <w:numId w:val="16"/>
        </w:numPr>
        <w:rPr>
          <w:sz w:val="22"/>
          <w:szCs w:val="22"/>
        </w:rPr>
      </w:pPr>
      <w:r>
        <w:rPr>
          <w:sz w:val="22"/>
          <w:szCs w:val="22"/>
        </w:rPr>
        <w:t xml:space="preserve">The Management Case sets out how the proposed Bus Franchising Scheme would be managed and what competency and resource is required. </w:t>
      </w:r>
      <w:r w:rsidRPr="00F81CC4">
        <w:rPr>
          <w:sz w:val="22"/>
          <w:szCs w:val="22"/>
        </w:rPr>
        <w:t>Do you have any comments on the delivery arrangements set out to deliver and manage franchising, such as if adequate capability and capacity is identified?</w:t>
      </w:r>
    </w:p>
    <w:p w14:paraId="30B34BA7" w14:textId="77777777" w:rsidR="005B1377" w:rsidRPr="00F81CC4" w:rsidRDefault="005B1377" w:rsidP="005B1377">
      <w:pPr>
        <w:ind w:left="720"/>
        <w:rPr>
          <w:i/>
          <w:iCs/>
          <w:sz w:val="22"/>
          <w:szCs w:val="22"/>
        </w:rPr>
      </w:pPr>
      <w:r w:rsidRPr="1A893CBD">
        <w:rPr>
          <w:i/>
          <w:iCs/>
          <w:sz w:val="22"/>
          <w:szCs w:val="22"/>
        </w:rPr>
        <w:t>Detail on these arrangements can be found in the ‘Management and responsibility split of the EP and franchising scheme’ and ‘Competency and resource’ sections on page 83 of the Bus Franchising Consultation Document.</w:t>
      </w:r>
    </w:p>
    <w:p w14:paraId="696A1431" w14:textId="77777777" w:rsidR="005B1377" w:rsidRDefault="005B1377" w:rsidP="005B1377">
      <w:pPr>
        <w:numPr>
          <w:ilvl w:val="0"/>
          <w:numId w:val="16"/>
        </w:numPr>
        <w:rPr>
          <w:sz w:val="22"/>
          <w:szCs w:val="22"/>
        </w:rPr>
      </w:pPr>
      <w:r w:rsidRPr="1A893CBD">
        <w:rPr>
          <w:sz w:val="22"/>
          <w:szCs w:val="22"/>
        </w:rPr>
        <w:t>The Management Case describes the arrangements proposed for the potential transfer of bus industry employees to new operators. Do you have any comments on these arrangements?</w:t>
      </w:r>
    </w:p>
    <w:p w14:paraId="2595836E" w14:textId="77777777" w:rsidR="005B1377" w:rsidRPr="004F28F5" w:rsidRDefault="005B1377" w:rsidP="005B1377">
      <w:pPr>
        <w:pStyle w:val="ListParagraph"/>
        <w:rPr>
          <w:i/>
          <w:iCs/>
          <w:sz w:val="22"/>
          <w:szCs w:val="22"/>
        </w:rPr>
      </w:pPr>
      <w:r w:rsidRPr="1A893CBD">
        <w:rPr>
          <w:i/>
          <w:iCs/>
          <w:sz w:val="22"/>
          <w:szCs w:val="22"/>
        </w:rPr>
        <w:t>Detail on these arrangements can be found in the ‘Transfer of Undertakings (Protection of Employment) (TUPE) regulation’ section on page 84 of the Bus Franchising Consultation Document.</w:t>
      </w:r>
    </w:p>
    <w:p w14:paraId="73DFCE73" w14:textId="77777777" w:rsidR="005B1377" w:rsidRDefault="005B1377" w:rsidP="005B1377">
      <w:pPr>
        <w:numPr>
          <w:ilvl w:val="0"/>
          <w:numId w:val="16"/>
        </w:numPr>
        <w:rPr>
          <w:sz w:val="22"/>
          <w:szCs w:val="22"/>
        </w:rPr>
      </w:pPr>
      <w:r>
        <w:rPr>
          <w:sz w:val="22"/>
          <w:szCs w:val="22"/>
        </w:rPr>
        <w:t>I</w:t>
      </w:r>
      <w:r w:rsidRPr="002A1C4A">
        <w:rPr>
          <w:sz w:val="22"/>
          <w:szCs w:val="22"/>
        </w:rPr>
        <w:t xml:space="preserve">n the Management Case </w:t>
      </w:r>
      <w:r>
        <w:rPr>
          <w:sz w:val="22"/>
          <w:szCs w:val="22"/>
        </w:rPr>
        <w:t xml:space="preserve">the MSA has identified a number of activities which would have to take place during the transition to franchised services. </w:t>
      </w:r>
      <w:r w:rsidRPr="00F81CC4">
        <w:rPr>
          <w:sz w:val="22"/>
          <w:szCs w:val="22"/>
        </w:rPr>
        <w:t xml:space="preserve">Do you have any comments on the </w:t>
      </w:r>
      <w:r>
        <w:rPr>
          <w:sz w:val="22"/>
          <w:szCs w:val="22"/>
        </w:rPr>
        <w:t>activities identified, and the proposed</w:t>
      </w:r>
      <w:r w:rsidRPr="00F81CC4">
        <w:rPr>
          <w:sz w:val="22"/>
          <w:szCs w:val="22"/>
        </w:rPr>
        <w:t xml:space="preserve"> timeline?</w:t>
      </w:r>
    </w:p>
    <w:p w14:paraId="6C001A85" w14:textId="77777777" w:rsidR="005B1377" w:rsidRPr="00F81CC4" w:rsidRDefault="005B1377" w:rsidP="005B1377">
      <w:pPr>
        <w:ind w:left="720"/>
        <w:rPr>
          <w:i/>
          <w:iCs/>
          <w:sz w:val="22"/>
          <w:szCs w:val="22"/>
        </w:rPr>
      </w:pPr>
      <w:r w:rsidRPr="1A893CBD">
        <w:rPr>
          <w:i/>
          <w:iCs/>
          <w:sz w:val="22"/>
          <w:szCs w:val="22"/>
        </w:rPr>
        <w:t>These activities can be found in the ‘Transitional change and mobilisation for both options’ section on page 85 of the Bus Franchising Consultation Document.</w:t>
      </w:r>
    </w:p>
    <w:p w14:paraId="5B064D30" w14:textId="77777777" w:rsidR="005B1377" w:rsidRDefault="005B1377" w:rsidP="005B1377">
      <w:pPr>
        <w:numPr>
          <w:ilvl w:val="0"/>
          <w:numId w:val="16"/>
        </w:numPr>
        <w:rPr>
          <w:sz w:val="22"/>
          <w:szCs w:val="22"/>
        </w:rPr>
      </w:pPr>
      <w:r>
        <w:rPr>
          <w:sz w:val="22"/>
          <w:szCs w:val="22"/>
        </w:rPr>
        <w:t xml:space="preserve">The Management Case has set out a five-step process to manage performance and ensure that the anticipated benefits of the proposed Bus Franchising Scheme are realised. </w:t>
      </w:r>
      <w:r w:rsidRPr="00F81CC4">
        <w:rPr>
          <w:sz w:val="22"/>
          <w:szCs w:val="22"/>
        </w:rPr>
        <w:t xml:space="preserve">Do you have any comments on how the </w:t>
      </w:r>
      <w:r>
        <w:rPr>
          <w:sz w:val="22"/>
          <w:szCs w:val="22"/>
        </w:rPr>
        <w:t>MSA</w:t>
      </w:r>
      <w:r w:rsidRPr="00F81CC4">
        <w:rPr>
          <w:sz w:val="22"/>
          <w:szCs w:val="22"/>
        </w:rPr>
        <w:t xml:space="preserve"> would monitor and evaluate the performance of the </w:t>
      </w:r>
      <w:r>
        <w:rPr>
          <w:sz w:val="22"/>
          <w:szCs w:val="22"/>
        </w:rPr>
        <w:t xml:space="preserve">proposed Bus </w:t>
      </w:r>
      <w:r w:rsidRPr="00F81CC4">
        <w:rPr>
          <w:sz w:val="22"/>
          <w:szCs w:val="22"/>
        </w:rPr>
        <w:t>Franchising Scheme?</w:t>
      </w:r>
    </w:p>
    <w:p w14:paraId="1BCC016F" w14:textId="77777777" w:rsidR="005B1377" w:rsidRDefault="005B1377" w:rsidP="005B1377">
      <w:pPr>
        <w:ind w:left="720"/>
        <w:rPr>
          <w:i/>
          <w:iCs/>
          <w:sz w:val="22"/>
          <w:szCs w:val="22"/>
        </w:rPr>
      </w:pPr>
      <w:r w:rsidRPr="1A893CBD">
        <w:rPr>
          <w:i/>
          <w:iCs/>
          <w:sz w:val="22"/>
          <w:szCs w:val="22"/>
        </w:rPr>
        <w:t>This process can be found in the ‘Performance and benefits management’ section on page 85 of the Bus Franchising Consultation Document.</w:t>
      </w:r>
    </w:p>
    <w:p w14:paraId="7C5FAE60" w14:textId="77777777" w:rsidR="005B1377" w:rsidRDefault="005B1377" w:rsidP="005B1377">
      <w:pPr>
        <w:numPr>
          <w:ilvl w:val="0"/>
          <w:numId w:val="16"/>
        </w:numPr>
        <w:rPr>
          <w:sz w:val="22"/>
          <w:szCs w:val="22"/>
        </w:rPr>
      </w:pPr>
      <w:r>
        <w:rPr>
          <w:sz w:val="22"/>
          <w:szCs w:val="22"/>
        </w:rPr>
        <w:t>A governance structure has been proposed which details where responsibility for different aspects of the franchised bus network would rest, and the ways in which local authorities would be able to influence the franchised network. Do you have any comments on the proposed governance arrangements?</w:t>
      </w:r>
    </w:p>
    <w:p w14:paraId="7DB19BC5" w14:textId="77777777" w:rsidR="005B1377" w:rsidRPr="00F81CC4" w:rsidRDefault="005B1377" w:rsidP="005B1377">
      <w:pPr>
        <w:ind w:left="720"/>
        <w:rPr>
          <w:i/>
          <w:iCs/>
          <w:sz w:val="22"/>
          <w:szCs w:val="22"/>
        </w:rPr>
      </w:pPr>
      <w:r w:rsidRPr="1A893CBD">
        <w:rPr>
          <w:i/>
          <w:iCs/>
          <w:sz w:val="22"/>
          <w:szCs w:val="22"/>
        </w:rPr>
        <w:t xml:space="preserve">Detail on the proposed governance arrangements can be found in the ‘Programme management and governance’ section on page 90 of the Bus Franchising Consultation Document. </w:t>
      </w:r>
    </w:p>
    <w:p w14:paraId="21B1E15C" w14:textId="77777777" w:rsidR="005B1377" w:rsidRDefault="005B1377" w:rsidP="005B1377">
      <w:pPr>
        <w:numPr>
          <w:ilvl w:val="0"/>
          <w:numId w:val="16"/>
        </w:numPr>
        <w:rPr>
          <w:sz w:val="22"/>
          <w:szCs w:val="22"/>
        </w:rPr>
      </w:pPr>
      <w:r>
        <w:rPr>
          <w:sz w:val="22"/>
          <w:szCs w:val="22"/>
        </w:rPr>
        <w:t>The management case concludes that both</w:t>
      </w:r>
      <w:r w:rsidRPr="007B186B">
        <w:rPr>
          <w:sz w:val="22"/>
          <w:szCs w:val="22"/>
        </w:rPr>
        <w:t xml:space="preserve"> the existing EP and the proposed franchising scheme are deliverable, with franchising requiring additional investment, transition activity and governance arrangements to enable successful operation.</w:t>
      </w:r>
      <w:r>
        <w:rPr>
          <w:sz w:val="22"/>
          <w:szCs w:val="22"/>
        </w:rPr>
        <w:t xml:space="preserve"> Do you have any comments on this conclusion?</w:t>
      </w:r>
    </w:p>
    <w:p w14:paraId="401F4596" w14:textId="77777777" w:rsidR="005B1377" w:rsidRPr="00974D12" w:rsidRDefault="005B1377" w:rsidP="005B1377">
      <w:pPr>
        <w:pStyle w:val="ListParagraph"/>
        <w:rPr>
          <w:i/>
          <w:iCs/>
          <w:sz w:val="22"/>
          <w:szCs w:val="22"/>
        </w:rPr>
      </w:pPr>
      <w:r w:rsidRPr="1A893CBD">
        <w:rPr>
          <w:i/>
          <w:iCs/>
          <w:sz w:val="22"/>
          <w:szCs w:val="22"/>
        </w:rPr>
        <w:t>A summary of the conclusion of the management case can be found on page 93 of the Bus Franchising Consultation Document.</w:t>
      </w:r>
    </w:p>
    <w:p w14:paraId="0ABD6A0E" w14:textId="77777777" w:rsidR="005B1377" w:rsidRDefault="005B1377" w:rsidP="005B1377">
      <w:pPr>
        <w:ind w:left="720"/>
        <w:rPr>
          <w:sz w:val="22"/>
          <w:szCs w:val="22"/>
        </w:rPr>
      </w:pPr>
    </w:p>
    <w:p w14:paraId="1F9A5768" w14:textId="77777777" w:rsidR="005B1377" w:rsidRDefault="005B1377" w:rsidP="005B1377">
      <w:pPr>
        <w:rPr>
          <w:b/>
          <w:bCs/>
        </w:rPr>
      </w:pPr>
    </w:p>
    <w:p w14:paraId="7F17ECB8" w14:textId="77777777" w:rsidR="005B1377" w:rsidRPr="00F81CC4" w:rsidRDefault="005B1377" w:rsidP="005B1377">
      <w:pPr>
        <w:rPr>
          <w:b/>
          <w:bCs/>
        </w:rPr>
      </w:pPr>
      <w:r w:rsidRPr="00F81CC4">
        <w:rPr>
          <w:b/>
          <w:bCs/>
        </w:rPr>
        <w:t>Equality, Accessibility &amp; Inclusion</w:t>
      </w:r>
    </w:p>
    <w:p w14:paraId="53E15B09" w14:textId="77777777" w:rsidR="005B1377" w:rsidRDefault="005B1377" w:rsidP="005B1377">
      <w:pPr>
        <w:numPr>
          <w:ilvl w:val="0"/>
          <w:numId w:val="7"/>
        </w:numPr>
        <w:rPr>
          <w:sz w:val="22"/>
          <w:szCs w:val="22"/>
        </w:rPr>
      </w:pPr>
      <w:r w:rsidRPr="1A893CBD">
        <w:rPr>
          <w:sz w:val="22"/>
          <w:szCs w:val="22"/>
        </w:rPr>
        <w:t>Do you have any comments on the findings of the full Equality Impact Assessment?</w:t>
      </w:r>
    </w:p>
    <w:p w14:paraId="076E3C6B" w14:textId="77777777" w:rsidR="005B1377" w:rsidRPr="00F81CC4" w:rsidRDefault="005B1377" w:rsidP="005B1377">
      <w:pPr>
        <w:ind w:left="720"/>
        <w:rPr>
          <w:i/>
          <w:iCs/>
          <w:sz w:val="22"/>
          <w:szCs w:val="22"/>
        </w:rPr>
      </w:pPr>
      <w:r w:rsidRPr="1A893CBD">
        <w:rPr>
          <w:i/>
          <w:iCs/>
          <w:sz w:val="22"/>
          <w:szCs w:val="22"/>
        </w:rPr>
        <w:t>A summary of the full Equality Impact Assessment can be found on page 94 of the Bus Franchising Consultation Document.</w:t>
      </w:r>
    </w:p>
    <w:p w14:paraId="2B1087AD" w14:textId="77777777" w:rsidR="005B1377" w:rsidRDefault="005B1377" w:rsidP="005B1377">
      <w:pPr>
        <w:rPr>
          <w:sz w:val="22"/>
          <w:szCs w:val="22"/>
        </w:rPr>
      </w:pPr>
    </w:p>
    <w:p w14:paraId="3431B12B" w14:textId="77777777" w:rsidR="005B1377" w:rsidRPr="00F81CC4" w:rsidRDefault="005B1377" w:rsidP="005B1377">
      <w:pPr>
        <w:rPr>
          <w:b/>
          <w:bCs/>
        </w:rPr>
      </w:pPr>
      <w:r w:rsidRPr="00F81CC4">
        <w:rPr>
          <w:b/>
          <w:bCs/>
        </w:rPr>
        <w:t>Final Questions</w:t>
      </w:r>
    </w:p>
    <w:p w14:paraId="716696BC" w14:textId="77777777" w:rsidR="005B1377" w:rsidRPr="00F81CC4" w:rsidRDefault="005B1377" w:rsidP="005B1377">
      <w:pPr>
        <w:pStyle w:val="ListParagraph"/>
        <w:numPr>
          <w:ilvl w:val="0"/>
          <w:numId w:val="6"/>
        </w:numPr>
        <w:spacing w:line="278" w:lineRule="auto"/>
        <w:rPr>
          <w:sz w:val="22"/>
          <w:szCs w:val="22"/>
        </w:rPr>
      </w:pPr>
      <w:r w:rsidRPr="00F81CC4">
        <w:rPr>
          <w:sz w:val="22"/>
          <w:szCs w:val="22"/>
        </w:rPr>
        <w:t>Do you support the introduction of the proposed Bus Franchising Scheme</w:t>
      </w:r>
      <w:r>
        <w:rPr>
          <w:sz w:val="22"/>
          <w:szCs w:val="22"/>
        </w:rPr>
        <w:t xml:space="preserve"> in the North East</w:t>
      </w:r>
      <w:r w:rsidRPr="00F81CC4">
        <w:rPr>
          <w:sz w:val="22"/>
          <w:szCs w:val="22"/>
        </w:rPr>
        <w:t xml:space="preserve">? </w:t>
      </w:r>
    </w:p>
    <w:p w14:paraId="07B19B84" w14:textId="77777777" w:rsidR="005B1377" w:rsidRPr="00F81CC4" w:rsidRDefault="005B1377" w:rsidP="005B1377">
      <w:pPr>
        <w:pStyle w:val="ListParagraph"/>
        <w:rPr>
          <w:sz w:val="22"/>
          <w:szCs w:val="22"/>
        </w:rPr>
      </w:pPr>
    </w:p>
    <w:p w14:paraId="43A7DC1D" w14:textId="77777777" w:rsidR="005B1377" w:rsidRPr="00F81CC4" w:rsidRDefault="005B1377" w:rsidP="005B1377">
      <w:pPr>
        <w:pStyle w:val="ListParagraph"/>
        <w:numPr>
          <w:ilvl w:val="0"/>
          <w:numId w:val="1"/>
        </w:numPr>
        <w:spacing w:line="278" w:lineRule="auto"/>
        <w:ind w:left="2160"/>
        <w:rPr>
          <w:sz w:val="22"/>
          <w:szCs w:val="22"/>
        </w:rPr>
      </w:pPr>
      <w:r w:rsidRPr="00F81CC4">
        <w:rPr>
          <w:sz w:val="22"/>
          <w:szCs w:val="22"/>
        </w:rPr>
        <w:t>Yes</w:t>
      </w:r>
    </w:p>
    <w:p w14:paraId="19B4111D" w14:textId="77777777" w:rsidR="005B1377" w:rsidRPr="00F81CC4" w:rsidRDefault="005B1377" w:rsidP="005B1377">
      <w:pPr>
        <w:pStyle w:val="ListParagraph"/>
        <w:numPr>
          <w:ilvl w:val="0"/>
          <w:numId w:val="1"/>
        </w:numPr>
        <w:spacing w:line="278" w:lineRule="auto"/>
        <w:ind w:left="2160"/>
        <w:rPr>
          <w:sz w:val="22"/>
          <w:szCs w:val="22"/>
        </w:rPr>
      </w:pPr>
      <w:r w:rsidRPr="00F81CC4">
        <w:rPr>
          <w:sz w:val="22"/>
          <w:szCs w:val="22"/>
        </w:rPr>
        <w:t>No</w:t>
      </w:r>
    </w:p>
    <w:p w14:paraId="2C015170" w14:textId="77777777" w:rsidR="005B1377" w:rsidRPr="00F81CC4" w:rsidRDefault="005B1377" w:rsidP="005B1377">
      <w:pPr>
        <w:pStyle w:val="ListParagraph"/>
        <w:numPr>
          <w:ilvl w:val="0"/>
          <w:numId w:val="1"/>
        </w:numPr>
        <w:spacing w:line="278" w:lineRule="auto"/>
        <w:ind w:left="2160"/>
        <w:rPr>
          <w:sz w:val="22"/>
          <w:szCs w:val="22"/>
        </w:rPr>
      </w:pPr>
      <w:r w:rsidRPr="00F81CC4">
        <w:rPr>
          <w:sz w:val="22"/>
          <w:szCs w:val="22"/>
        </w:rPr>
        <w:t>Don</w:t>
      </w:r>
      <w:r w:rsidRPr="00F81CC4">
        <w:rPr>
          <w:rFonts w:hint="eastAsia"/>
          <w:sz w:val="22"/>
          <w:szCs w:val="22"/>
        </w:rPr>
        <w:t>’</w:t>
      </w:r>
      <w:r w:rsidRPr="00F81CC4">
        <w:rPr>
          <w:sz w:val="22"/>
          <w:szCs w:val="22"/>
        </w:rPr>
        <w:t>t know</w:t>
      </w:r>
    </w:p>
    <w:p w14:paraId="499E0F9A" w14:textId="77777777" w:rsidR="005B1377" w:rsidRPr="00F81CC4" w:rsidRDefault="005B1377" w:rsidP="005B1377">
      <w:pPr>
        <w:ind w:left="1440" w:firstLine="360"/>
        <w:rPr>
          <w:sz w:val="22"/>
          <w:szCs w:val="22"/>
        </w:rPr>
      </w:pPr>
      <w:r w:rsidRPr="00F81CC4">
        <w:rPr>
          <w:sz w:val="22"/>
          <w:szCs w:val="22"/>
        </w:rPr>
        <w:t>Please explain why.</w:t>
      </w:r>
    </w:p>
    <w:p w14:paraId="4FC95F96" w14:textId="77777777" w:rsidR="005B1377" w:rsidRPr="00F81CC4" w:rsidRDefault="005B1377" w:rsidP="005B1377">
      <w:pPr>
        <w:ind w:left="720"/>
        <w:rPr>
          <w:sz w:val="22"/>
          <w:szCs w:val="22"/>
        </w:rPr>
      </w:pPr>
    </w:p>
    <w:p w14:paraId="7B64D2C2" w14:textId="77777777" w:rsidR="005B1377" w:rsidRDefault="005B1377" w:rsidP="005B1377">
      <w:pPr>
        <w:numPr>
          <w:ilvl w:val="0"/>
          <w:numId w:val="6"/>
        </w:numPr>
        <w:rPr>
          <w:sz w:val="22"/>
          <w:szCs w:val="22"/>
        </w:rPr>
      </w:pPr>
      <w:r w:rsidRPr="00F81CC4">
        <w:rPr>
          <w:sz w:val="22"/>
          <w:szCs w:val="22"/>
        </w:rPr>
        <w:t>Are there any changes you think would improve the proposed Franchising Scheme?</w:t>
      </w:r>
    </w:p>
    <w:p w14:paraId="65F65170" w14:textId="77777777" w:rsidR="005B1377" w:rsidRPr="00F81CC4" w:rsidRDefault="005B1377" w:rsidP="005B1377">
      <w:pPr>
        <w:ind w:left="720"/>
        <w:rPr>
          <w:sz w:val="22"/>
          <w:szCs w:val="22"/>
        </w:rPr>
      </w:pPr>
    </w:p>
    <w:p w14:paraId="359F245C" w14:textId="77777777" w:rsidR="005B1377" w:rsidRPr="00F81CC4" w:rsidRDefault="005B1377" w:rsidP="005B1377">
      <w:pPr>
        <w:numPr>
          <w:ilvl w:val="0"/>
          <w:numId w:val="6"/>
        </w:numPr>
        <w:rPr>
          <w:sz w:val="22"/>
          <w:szCs w:val="22"/>
        </w:rPr>
      </w:pPr>
      <w:r w:rsidRPr="00F81CC4">
        <w:rPr>
          <w:sz w:val="22"/>
          <w:szCs w:val="22"/>
        </w:rPr>
        <w:t>Do you have any further comments?</w:t>
      </w:r>
    </w:p>
    <w:p w14:paraId="4E964DF2" w14:textId="77777777" w:rsidR="00BB1320" w:rsidRDefault="00BB1320">
      <w:pPr>
        <w:rPr>
          <w:sz w:val="22"/>
          <w:szCs w:val="22"/>
        </w:rPr>
      </w:pPr>
    </w:p>
    <w:p w14:paraId="34123CBB" w14:textId="77777777" w:rsidR="00062D06" w:rsidRPr="00F81CC4" w:rsidRDefault="00062D06">
      <w:pPr>
        <w:rPr>
          <w:sz w:val="22"/>
          <w:szCs w:val="22"/>
        </w:rPr>
      </w:pPr>
    </w:p>
    <w:sectPr w:rsidR="00062D06" w:rsidRPr="00F81CC4" w:rsidSect="002C2B78">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49FB" w14:textId="77777777" w:rsidR="0071186D" w:rsidRDefault="0071186D" w:rsidP="00324457">
      <w:pPr>
        <w:spacing w:after="0" w:line="240" w:lineRule="auto"/>
      </w:pPr>
      <w:r>
        <w:separator/>
      </w:r>
    </w:p>
  </w:endnote>
  <w:endnote w:type="continuationSeparator" w:id="0">
    <w:p w14:paraId="27483973" w14:textId="77777777" w:rsidR="0071186D" w:rsidRDefault="0071186D" w:rsidP="0032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8F91445" w14:paraId="2ED6665B" w14:textId="77777777" w:rsidTr="18F91445">
      <w:trPr>
        <w:trHeight w:val="300"/>
      </w:trPr>
      <w:tc>
        <w:tcPr>
          <w:tcW w:w="3005" w:type="dxa"/>
        </w:tcPr>
        <w:p w14:paraId="756DC319" w14:textId="0211F677" w:rsidR="18F91445" w:rsidRDefault="18F91445" w:rsidP="18F91445">
          <w:pPr>
            <w:pStyle w:val="Header"/>
            <w:ind w:left="-115"/>
          </w:pPr>
        </w:p>
      </w:tc>
      <w:tc>
        <w:tcPr>
          <w:tcW w:w="3005" w:type="dxa"/>
        </w:tcPr>
        <w:p w14:paraId="3E9B4D3B" w14:textId="7494D152" w:rsidR="18F91445" w:rsidRDefault="18F91445" w:rsidP="18F91445">
          <w:pPr>
            <w:pStyle w:val="Header"/>
            <w:jc w:val="center"/>
          </w:pPr>
        </w:p>
      </w:tc>
      <w:tc>
        <w:tcPr>
          <w:tcW w:w="3005" w:type="dxa"/>
        </w:tcPr>
        <w:p w14:paraId="331686B7" w14:textId="03DE2098" w:rsidR="18F91445" w:rsidRDefault="18F91445" w:rsidP="18F91445">
          <w:pPr>
            <w:pStyle w:val="Header"/>
            <w:ind w:right="-115"/>
            <w:jc w:val="right"/>
          </w:pPr>
        </w:p>
      </w:tc>
    </w:tr>
  </w:tbl>
  <w:p w14:paraId="7D7BDAAF" w14:textId="573B0B04" w:rsidR="18F91445" w:rsidRDefault="18F91445" w:rsidP="18F91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FEA3" w14:textId="77777777" w:rsidR="0071186D" w:rsidRDefault="0071186D" w:rsidP="00324457">
      <w:pPr>
        <w:spacing w:after="0" w:line="240" w:lineRule="auto"/>
      </w:pPr>
      <w:r>
        <w:separator/>
      </w:r>
    </w:p>
  </w:footnote>
  <w:footnote w:type="continuationSeparator" w:id="0">
    <w:p w14:paraId="3C81A438" w14:textId="77777777" w:rsidR="0071186D" w:rsidRDefault="0071186D" w:rsidP="0032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1951" w14:textId="5FAEBE49" w:rsidR="0098796B" w:rsidRDefault="0098796B" w:rsidP="0098796B">
    <w:pPr>
      <w:pStyle w:val="Header"/>
      <w:rPr>
        <w:rFonts w:ascii="Arial" w:hAnsi="Arial" w:cs="Arial"/>
        <w:b/>
        <w:bCs/>
        <w:sz w:val="22"/>
        <w:szCs w:val="22"/>
      </w:rPr>
    </w:pPr>
    <w:r w:rsidRPr="000537C0">
      <w:rPr>
        <w:rFonts w:ascii="Arial" w:hAnsi="Arial" w:cs="Arial"/>
        <w:b/>
        <w:noProof/>
        <w:sz w:val="18"/>
        <w:szCs w:val="18"/>
      </w:rPr>
      <w:drawing>
        <wp:anchor distT="0" distB="0" distL="114300" distR="114300" simplePos="0" relativeHeight="251658240" behindDoc="1" locked="0" layoutInCell="1" allowOverlap="1" wp14:anchorId="54DC25B9" wp14:editId="1CA005B2">
          <wp:simplePos x="0" y="0"/>
          <wp:positionH relativeFrom="column">
            <wp:posOffset>4215130</wp:posOffset>
          </wp:positionH>
          <wp:positionV relativeFrom="paragraph">
            <wp:posOffset>3175</wp:posOffset>
          </wp:positionV>
          <wp:extent cx="1503045" cy="569595"/>
          <wp:effectExtent l="0" t="0" r="1905" b="1905"/>
          <wp:wrapSquare wrapText="bothSides"/>
          <wp:docPr id="512654486" name="Picture 7">
            <a:extLst xmlns:a="http://schemas.openxmlformats.org/drawingml/2006/main">
              <a:ext uri="{FF2B5EF4-FFF2-40B4-BE49-F238E27FC236}">
                <a16:creationId xmlns:a16="http://schemas.microsoft.com/office/drawing/2014/main" id="{D452E56E-848F-4D8C-9696-056D7A814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54486"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03045" cy="569595"/>
                  </a:xfrm>
                  <a:prstGeom prst="rect">
                    <a:avLst/>
                  </a:prstGeom>
                </pic:spPr>
              </pic:pic>
            </a:graphicData>
          </a:graphic>
          <wp14:sizeRelH relativeFrom="page">
            <wp14:pctWidth>0</wp14:pctWidth>
          </wp14:sizeRelH>
          <wp14:sizeRelV relativeFrom="page">
            <wp14:pctHeight>0</wp14:pctHeight>
          </wp14:sizeRelV>
        </wp:anchor>
      </w:drawing>
    </w:r>
    <w:r w:rsidR="72C1F5DE" w:rsidRPr="000537C0">
      <w:rPr>
        <w:rFonts w:ascii="Arial" w:hAnsi="Arial" w:cs="Arial"/>
        <w:b/>
        <w:bCs/>
        <w:sz w:val="22"/>
        <w:szCs w:val="22"/>
      </w:rPr>
      <w:t xml:space="preserve">  </w:t>
    </w:r>
  </w:p>
  <w:p w14:paraId="2CD1A8A2" w14:textId="77777777" w:rsidR="0098796B" w:rsidRPr="000537C0" w:rsidRDefault="0098796B" w:rsidP="0098796B">
    <w:pPr>
      <w:pStyle w:val="Header"/>
      <w:rPr>
        <w:rFonts w:ascii="Arial" w:hAnsi="Arial" w:cs="Arial"/>
      </w:rPr>
    </w:pPr>
  </w:p>
  <w:p w14:paraId="7F5751B8" w14:textId="77777777" w:rsidR="0098796B" w:rsidRPr="001D25AF" w:rsidRDefault="0098796B" w:rsidP="0098796B">
    <w:pPr>
      <w:spacing w:after="120"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1501"/>
    <w:multiLevelType w:val="multilevel"/>
    <w:tmpl w:val="F1FC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63E73"/>
    <w:multiLevelType w:val="hybridMultilevel"/>
    <w:tmpl w:val="0806290E"/>
    <w:lvl w:ilvl="0" w:tplc="43A6BA82">
      <w:start w:val="1"/>
      <w:numFmt w:val="decimal"/>
      <w:lvlText w:val="%1."/>
      <w:lvlJc w:val="left"/>
      <w:pPr>
        <w:ind w:left="1020" w:hanging="360"/>
      </w:pPr>
    </w:lvl>
    <w:lvl w:ilvl="1" w:tplc="7D86104A">
      <w:start w:val="1"/>
      <w:numFmt w:val="decimal"/>
      <w:lvlText w:val="%2."/>
      <w:lvlJc w:val="left"/>
      <w:pPr>
        <w:ind w:left="1020" w:hanging="360"/>
      </w:pPr>
    </w:lvl>
    <w:lvl w:ilvl="2" w:tplc="67384CF8">
      <w:start w:val="1"/>
      <w:numFmt w:val="decimal"/>
      <w:lvlText w:val="%3."/>
      <w:lvlJc w:val="left"/>
      <w:pPr>
        <w:ind w:left="1020" w:hanging="360"/>
      </w:pPr>
    </w:lvl>
    <w:lvl w:ilvl="3" w:tplc="33887542">
      <w:start w:val="1"/>
      <w:numFmt w:val="decimal"/>
      <w:lvlText w:val="%4."/>
      <w:lvlJc w:val="left"/>
      <w:pPr>
        <w:ind w:left="1020" w:hanging="360"/>
      </w:pPr>
    </w:lvl>
    <w:lvl w:ilvl="4" w:tplc="FFAE7DE4">
      <w:start w:val="1"/>
      <w:numFmt w:val="decimal"/>
      <w:lvlText w:val="%5."/>
      <w:lvlJc w:val="left"/>
      <w:pPr>
        <w:ind w:left="1020" w:hanging="360"/>
      </w:pPr>
    </w:lvl>
    <w:lvl w:ilvl="5" w:tplc="2F4AA3F8">
      <w:start w:val="1"/>
      <w:numFmt w:val="decimal"/>
      <w:lvlText w:val="%6."/>
      <w:lvlJc w:val="left"/>
      <w:pPr>
        <w:ind w:left="1020" w:hanging="360"/>
      </w:pPr>
    </w:lvl>
    <w:lvl w:ilvl="6" w:tplc="F8A21632">
      <w:start w:val="1"/>
      <w:numFmt w:val="decimal"/>
      <w:lvlText w:val="%7."/>
      <w:lvlJc w:val="left"/>
      <w:pPr>
        <w:ind w:left="1020" w:hanging="360"/>
      </w:pPr>
    </w:lvl>
    <w:lvl w:ilvl="7" w:tplc="B950B038">
      <w:start w:val="1"/>
      <w:numFmt w:val="decimal"/>
      <w:lvlText w:val="%8."/>
      <w:lvlJc w:val="left"/>
      <w:pPr>
        <w:ind w:left="1020" w:hanging="360"/>
      </w:pPr>
    </w:lvl>
    <w:lvl w:ilvl="8" w:tplc="08944F5E">
      <w:start w:val="1"/>
      <w:numFmt w:val="decimal"/>
      <w:lvlText w:val="%9."/>
      <w:lvlJc w:val="left"/>
      <w:pPr>
        <w:ind w:left="1020" w:hanging="360"/>
      </w:pPr>
    </w:lvl>
  </w:abstractNum>
  <w:abstractNum w:abstractNumId="2" w15:restartNumberingAfterBreak="0">
    <w:nsid w:val="21C10039"/>
    <w:multiLevelType w:val="hybridMultilevel"/>
    <w:tmpl w:val="2E942916"/>
    <w:lvl w:ilvl="0" w:tplc="8778B158">
      <w:start w:val="1"/>
      <w:numFmt w:val="bullet"/>
      <w:lvlText w:val=""/>
      <w:lvlJc w:val="left"/>
      <w:pPr>
        <w:ind w:left="720" w:hanging="360"/>
      </w:pPr>
      <w:rPr>
        <w:rFonts w:ascii="Symbol" w:hAnsi="Symbol" w:hint="default"/>
      </w:rPr>
    </w:lvl>
    <w:lvl w:ilvl="1" w:tplc="23642C90">
      <w:start w:val="1"/>
      <w:numFmt w:val="bullet"/>
      <w:lvlText w:val="o"/>
      <w:lvlJc w:val="left"/>
      <w:pPr>
        <w:ind w:left="1440" w:hanging="360"/>
      </w:pPr>
      <w:rPr>
        <w:rFonts w:ascii="Courier New" w:hAnsi="Courier New" w:hint="default"/>
      </w:rPr>
    </w:lvl>
    <w:lvl w:ilvl="2" w:tplc="D722C070">
      <w:start w:val="1"/>
      <w:numFmt w:val="bullet"/>
      <w:lvlText w:val=""/>
      <w:lvlJc w:val="left"/>
      <w:pPr>
        <w:ind w:left="2160" w:hanging="360"/>
      </w:pPr>
      <w:rPr>
        <w:rFonts w:ascii="Wingdings" w:hAnsi="Wingdings" w:hint="default"/>
      </w:rPr>
    </w:lvl>
    <w:lvl w:ilvl="3" w:tplc="33DCF7FE">
      <w:start w:val="1"/>
      <w:numFmt w:val="bullet"/>
      <w:lvlText w:val=""/>
      <w:lvlJc w:val="left"/>
      <w:pPr>
        <w:ind w:left="2880" w:hanging="360"/>
      </w:pPr>
      <w:rPr>
        <w:rFonts w:ascii="Symbol" w:hAnsi="Symbol" w:hint="default"/>
      </w:rPr>
    </w:lvl>
    <w:lvl w:ilvl="4" w:tplc="5330E7F2">
      <w:start w:val="1"/>
      <w:numFmt w:val="bullet"/>
      <w:lvlText w:val="o"/>
      <w:lvlJc w:val="left"/>
      <w:pPr>
        <w:ind w:left="3600" w:hanging="360"/>
      </w:pPr>
      <w:rPr>
        <w:rFonts w:ascii="Courier New" w:hAnsi="Courier New" w:hint="default"/>
      </w:rPr>
    </w:lvl>
    <w:lvl w:ilvl="5" w:tplc="E9A4E892">
      <w:start w:val="1"/>
      <w:numFmt w:val="bullet"/>
      <w:lvlText w:val=""/>
      <w:lvlJc w:val="left"/>
      <w:pPr>
        <w:ind w:left="4320" w:hanging="360"/>
      </w:pPr>
      <w:rPr>
        <w:rFonts w:ascii="Wingdings" w:hAnsi="Wingdings" w:hint="default"/>
      </w:rPr>
    </w:lvl>
    <w:lvl w:ilvl="6" w:tplc="BEFA2454">
      <w:start w:val="1"/>
      <w:numFmt w:val="bullet"/>
      <w:lvlText w:val=""/>
      <w:lvlJc w:val="left"/>
      <w:pPr>
        <w:ind w:left="5040" w:hanging="360"/>
      </w:pPr>
      <w:rPr>
        <w:rFonts w:ascii="Symbol" w:hAnsi="Symbol" w:hint="default"/>
      </w:rPr>
    </w:lvl>
    <w:lvl w:ilvl="7" w:tplc="1C427D8E">
      <w:start w:val="1"/>
      <w:numFmt w:val="bullet"/>
      <w:lvlText w:val="o"/>
      <w:lvlJc w:val="left"/>
      <w:pPr>
        <w:ind w:left="5760" w:hanging="360"/>
      </w:pPr>
      <w:rPr>
        <w:rFonts w:ascii="Courier New" w:hAnsi="Courier New" w:hint="default"/>
      </w:rPr>
    </w:lvl>
    <w:lvl w:ilvl="8" w:tplc="1F94E37E">
      <w:start w:val="1"/>
      <w:numFmt w:val="bullet"/>
      <w:lvlText w:val=""/>
      <w:lvlJc w:val="left"/>
      <w:pPr>
        <w:ind w:left="6480" w:hanging="360"/>
      </w:pPr>
      <w:rPr>
        <w:rFonts w:ascii="Wingdings" w:hAnsi="Wingdings" w:hint="default"/>
      </w:rPr>
    </w:lvl>
  </w:abstractNum>
  <w:abstractNum w:abstractNumId="3" w15:restartNumberingAfterBreak="0">
    <w:nsid w:val="2A23337C"/>
    <w:multiLevelType w:val="multilevel"/>
    <w:tmpl w:val="AF02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24780"/>
    <w:multiLevelType w:val="hybridMultilevel"/>
    <w:tmpl w:val="488A5C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A3327"/>
    <w:multiLevelType w:val="multilevel"/>
    <w:tmpl w:val="49220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9450E"/>
    <w:multiLevelType w:val="hybridMultilevel"/>
    <w:tmpl w:val="54B8860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1F971C8"/>
    <w:multiLevelType w:val="multilevel"/>
    <w:tmpl w:val="AA32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4D5B74"/>
    <w:multiLevelType w:val="hybridMultilevel"/>
    <w:tmpl w:val="488A5C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1C1F72"/>
    <w:multiLevelType w:val="hybridMultilevel"/>
    <w:tmpl w:val="61D6C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7C3EEF"/>
    <w:multiLevelType w:val="multilevel"/>
    <w:tmpl w:val="41DC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C0C60"/>
    <w:multiLevelType w:val="hybridMultilevel"/>
    <w:tmpl w:val="CB3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2401C3"/>
    <w:multiLevelType w:val="hybridMultilevel"/>
    <w:tmpl w:val="3FB8CF4E"/>
    <w:lvl w:ilvl="0" w:tplc="75CEF078">
      <w:start w:val="1"/>
      <w:numFmt w:val="bullet"/>
      <w:lvlText w:val=""/>
      <w:lvlJc w:val="left"/>
      <w:pPr>
        <w:ind w:left="720" w:hanging="360"/>
      </w:pPr>
      <w:rPr>
        <w:rFonts w:ascii="Symbol" w:hAnsi="Symbol" w:hint="default"/>
      </w:rPr>
    </w:lvl>
    <w:lvl w:ilvl="1" w:tplc="C2408918">
      <w:start w:val="1"/>
      <w:numFmt w:val="bullet"/>
      <w:lvlText w:val="o"/>
      <w:lvlJc w:val="left"/>
      <w:pPr>
        <w:ind w:left="1440" w:hanging="360"/>
      </w:pPr>
      <w:rPr>
        <w:rFonts w:ascii="Courier New" w:hAnsi="Courier New" w:hint="default"/>
      </w:rPr>
    </w:lvl>
    <w:lvl w:ilvl="2" w:tplc="01BC03A6">
      <w:start w:val="1"/>
      <w:numFmt w:val="bullet"/>
      <w:lvlText w:val=""/>
      <w:lvlJc w:val="left"/>
      <w:pPr>
        <w:ind w:left="2160" w:hanging="360"/>
      </w:pPr>
      <w:rPr>
        <w:rFonts w:ascii="Wingdings" w:hAnsi="Wingdings" w:hint="default"/>
      </w:rPr>
    </w:lvl>
    <w:lvl w:ilvl="3" w:tplc="61241D86">
      <w:start w:val="1"/>
      <w:numFmt w:val="bullet"/>
      <w:lvlText w:val=""/>
      <w:lvlJc w:val="left"/>
      <w:pPr>
        <w:ind w:left="2880" w:hanging="360"/>
      </w:pPr>
      <w:rPr>
        <w:rFonts w:ascii="Symbol" w:hAnsi="Symbol" w:hint="default"/>
      </w:rPr>
    </w:lvl>
    <w:lvl w:ilvl="4" w:tplc="1B4472A2">
      <w:start w:val="1"/>
      <w:numFmt w:val="bullet"/>
      <w:lvlText w:val="o"/>
      <w:lvlJc w:val="left"/>
      <w:pPr>
        <w:ind w:left="3600" w:hanging="360"/>
      </w:pPr>
      <w:rPr>
        <w:rFonts w:ascii="Courier New" w:hAnsi="Courier New" w:hint="default"/>
      </w:rPr>
    </w:lvl>
    <w:lvl w:ilvl="5" w:tplc="2FD2D94A">
      <w:start w:val="1"/>
      <w:numFmt w:val="bullet"/>
      <w:lvlText w:val=""/>
      <w:lvlJc w:val="left"/>
      <w:pPr>
        <w:ind w:left="4320" w:hanging="360"/>
      </w:pPr>
      <w:rPr>
        <w:rFonts w:ascii="Wingdings" w:hAnsi="Wingdings" w:hint="default"/>
      </w:rPr>
    </w:lvl>
    <w:lvl w:ilvl="6" w:tplc="9752969E">
      <w:start w:val="1"/>
      <w:numFmt w:val="bullet"/>
      <w:lvlText w:val=""/>
      <w:lvlJc w:val="left"/>
      <w:pPr>
        <w:ind w:left="5040" w:hanging="360"/>
      </w:pPr>
      <w:rPr>
        <w:rFonts w:ascii="Symbol" w:hAnsi="Symbol" w:hint="default"/>
      </w:rPr>
    </w:lvl>
    <w:lvl w:ilvl="7" w:tplc="C4E89932">
      <w:start w:val="1"/>
      <w:numFmt w:val="bullet"/>
      <w:lvlText w:val="o"/>
      <w:lvlJc w:val="left"/>
      <w:pPr>
        <w:ind w:left="5760" w:hanging="360"/>
      </w:pPr>
      <w:rPr>
        <w:rFonts w:ascii="Courier New" w:hAnsi="Courier New" w:hint="default"/>
      </w:rPr>
    </w:lvl>
    <w:lvl w:ilvl="8" w:tplc="BDEA4AB2">
      <w:start w:val="1"/>
      <w:numFmt w:val="bullet"/>
      <w:lvlText w:val=""/>
      <w:lvlJc w:val="left"/>
      <w:pPr>
        <w:ind w:left="6480" w:hanging="360"/>
      </w:pPr>
      <w:rPr>
        <w:rFonts w:ascii="Wingdings" w:hAnsi="Wingdings" w:hint="default"/>
      </w:rPr>
    </w:lvl>
  </w:abstractNum>
  <w:abstractNum w:abstractNumId="13" w15:restartNumberingAfterBreak="0">
    <w:nsid w:val="78745244"/>
    <w:multiLevelType w:val="multilevel"/>
    <w:tmpl w:val="6ED45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16A0F"/>
    <w:multiLevelType w:val="hybridMultilevel"/>
    <w:tmpl w:val="3EC80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353E98"/>
    <w:multiLevelType w:val="hybridMultilevel"/>
    <w:tmpl w:val="D1CC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C225B"/>
    <w:multiLevelType w:val="multilevel"/>
    <w:tmpl w:val="5BCA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317244">
    <w:abstractNumId w:val="2"/>
  </w:num>
  <w:num w:numId="2" w16cid:durableId="1230455899">
    <w:abstractNumId w:val="4"/>
  </w:num>
  <w:num w:numId="3" w16cid:durableId="125319658">
    <w:abstractNumId w:val="3"/>
  </w:num>
  <w:num w:numId="4" w16cid:durableId="1387148890">
    <w:abstractNumId w:val="1"/>
  </w:num>
  <w:num w:numId="5" w16cid:durableId="1523666982">
    <w:abstractNumId w:val="15"/>
  </w:num>
  <w:num w:numId="6" w16cid:durableId="1588347228">
    <w:abstractNumId w:val="9"/>
  </w:num>
  <w:num w:numId="7" w16cid:durableId="161431443">
    <w:abstractNumId w:val="10"/>
  </w:num>
  <w:num w:numId="8" w16cid:durableId="1691681172">
    <w:abstractNumId w:val="13"/>
  </w:num>
  <w:num w:numId="9" w16cid:durableId="1765493251">
    <w:abstractNumId w:val="6"/>
  </w:num>
  <w:num w:numId="10" w16cid:durableId="1935161873">
    <w:abstractNumId w:val="11"/>
  </w:num>
  <w:num w:numId="11" w16cid:durableId="1962566632">
    <w:abstractNumId w:val="5"/>
  </w:num>
  <w:num w:numId="12" w16cid:durableId="385179047">
    <w:abstractNumId w:val="16"/>
  </w:num>
  <w:num w:numId="13" w16cid:durableId="499198664">
    <w:abstractNumId w:val="12"/>
  </w:num>
  <w:num w:numId="14" w16cid:durableId="544096703">
    <w:abstractNumId w:val="7"/>
  </w:num>
  <w:num w:numId="15" w16cid:durableId="738020351">
    <w:abstractNumId w:val="8"/>
  </w:num>
  <w:num w:numId="16" w16cid:durableId="791898535">
    <w:abstractNumId w:val="0"/>
  </w:num>
  <w:num w:numId="17" w16cid:durableId="810291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78"/>
    <w:rsid w:val="000004D5"/>
    <w:rsid w:val="00000563"/>
    <w:rsid w:val="000023E0"/>
    <w:rsid w:val="0000325A"/>
    <w:rsid w:val="00004456"/>
    <w:rsid w:val="00005D3A"/>
    <w:rsid w:val="00006F96"/>
    <w:rsid w:val="000103BE"/>
    <w:rsid w:val="00012A61"/>
    <w:rsid w:val="00015C4F"/>
    <w:rsid w:val="0001726B"/>
    <w:rsid w:val="00017DDC"/>
    <w:rsid w:val="00023167"/>
    <w:rsid w:val="000234D1"/>
    <w:rsid w:val="00024093"/>
    <w:rsid w:val="00024FC2"/>
    <w:rsid w:val="000253D8"/>
    <w:rsid w:val="000305AD"/>
    <w:rsid w:val="00030C7A"/>
    <w:rsid w:val="000313A3"/>
    <w:rsid w:val="00031CCF"/>
    <w:rsid w:val="0003547D"/>
    <w:rsid w:val="0003611A"/>
    <w:rsid w:val="000378FA"/>
    <w:rsid w:val="000409BE"/>
    <w:rsid w:val="000431C3"/>
    <w:rsid w:val="0004393D"/>
    <w:rsid w:val="00051428"/>
    <w:rsid w:val="0005214C"/>
    <w:rsid w:val="00054168"/>
    <w:rsid w:val="00054961"/>
    <w:rsid w:val="00055AC3"/>
    <w:rsid w:val="00061745"/>
    <w:rsid w:val="000620F8"/>
    <w:rsid w:val="00062C31"/>
    <w:rsid w:val="00062D06"/>
    <w:rsid w:val="000648E2"/>
    <w:rsid w:val="000669FD"/>
    <w:rsid w:val="00070549"/>
    <w:rsid w:val="000720CE"/>
    <w:rsid w:val="00074745"/>
    <w:rsid w:val="00082018"/>
    <w:rsid w:val="0008226F"/>
    <w:rsid w:val="00082483"/>
    <w:rsid w:val="000827E1"/>
    <w:rsid w:val="00083A77"/>
    <w:rsid w:val="00084EBD"/>
    <w:rsid w:val="0008552B"/>
    <w:rsid w:val="00086573"/>
    <w:rsid w:val="0009029C"/>
    <w:rsid w:val="00090386"/>
    <w:rsid w:val="000904A1"/>
    <w:rsid w:val="000911EC"/>
    <w:rsid w:val="0009178C"/>
    <w:rsid w:val="0009234F"/>
    <w:rsid w:val="000945FA"/>
    <w:rsid w:val="00094BB3"/>
    <w:rsid w:val="00096358"/>
    <w:rsid w:val="000A05E7"/>
    <w:rsid w:val="000A2201"/>
    <w:rsid w:val="000A2A04"/>
    <w:rsid w:val="000A4174"/>
    <w:rsid w:val="000A6045"/>
    <w:rsid w:val="000A76EB"/>
    <w:rsid w:val="000B1F8D"/>
    <w:rsid w:val="000B2932"/>
    <w:rsid w:val="000B33D8"/>
    <w:rsid w:val="000B37FB"/>
    <w:rsid w:val="000B60D7"/>
    <w:rsid w:val="000C08FA"/>
    <w:rsid w:val="000C3B4D"/>
    <w:rsid w:val="000C60AB"/>
    <w:rsid w:val="000C695E"/>
    <w:rsid w:val="000C6B19"/>
    <w:rsid w:val="000C6B54"/>
    <w:rsid w:val="000D0DE2"/>
    <w:rsid w:val="000D0E8A"/>
    <w:rsid w:val="000D0FCC"/>
    <w:rsid w:val="000D2195"/>
    <w:rsid w:val="000D6014"/>
    <w:rsid w:val="000D7B71"/>
    <w:rsid w:val="000D7DC8"/>
    <w:rsid w:val="000D7F46"/>
    <w:rsid w:val="000E055E"/>
    <w:rsid w:val="000E0F82"/>
    <w:rsid w:val="000E12BC"/>
    <w:rsid w:val="000E3824"/>
    <w:rsid w:val="000E4034"/>
    <w:rsid w:val="000E460C"/>
    <w:rsid w:val="000E4B85"/>
    <w:rsid w:val="000E5360"/>
    <w:rsid w:val="000E72CA"/>
    <w:rsid w:val="000F1A85"/>
    <w:rsid w:val="000F2BAF"/>
    <w:rsid w:val="000F3735"/>
    <w:rsid w:val="000F3CAD"/>
    <w:rsid w:val="000F5503"/>
    <w:rsid w:val="000F57C6"/>
    <w:rsid w:val="000F6B3E"/>
    <w:rsid w:val="000F6EBE"/>
    <w:rsid w:val="000F779D"/>
    <w:rsid w:val="001010F5"/>
    <w:rsid w:val="00101401"/>
    <w:rsid w:val="001040DF"/>
    <w:rsid w:val="00104D6A"/>
    <w:rsid w:val="001051AF"/>
    <w:rsid w:val="001064D5"/>
    <w:rsid w:val="00107FD8"/>
    <w:rsid w:val="00113230"/>
    <w:rsid w:val="00113CA5"/>
    <w:rsid w:val="0011482A"/>
    <w:rsid w:val="00115635"/>
    <w:rsid w:val="00115A65"/>
    <w:rsid w:val="0011711B"/>
    <w:rsid w:val="00117927"/>
    <w:rsid w:val="00120396"/>
    <w:rsid w:val="00122249"/>
    <w:rsid w:val="001233C1"/>
    <w:rsid w:val="0012484E"/>
    <w:rsid w:val="00124A60"/>
    <w:rsid w:val="00124A86"/>
    <w:rsid w:val="001272FA"/>
    <w:rsid w:val="00131D85"/>
    <w:rsid w:val="00136680"/>
    <w:rsid w:val="00140367"/>
    <w:rsid w:val="0014161D"/>
    <w:rsid w:val="00141A02"/>
    <w:rsid w:val="00142734"/>
    <w:rsid w:val="00142ECF"/>
    <w:rsid w:val="0014552A"/>
    <w:rsid w:val="0014696A"/>
    <w:rsid w:val="00150D59"/>
    <w:rsid w:val="001521EA"/>
    <w:rsid w:val="001556B8"/>
    <w:rsid w:val="00156884"/>
    <w:rsid w:val="001571D8"/>
    <w:rsid w:val="00160B05"/>
    <w:rsid w:val="00160B8E"/>
    <w:rsid w:val="00162380"/>
    <w:rsid w:val="00162DE6"/>
    <w:rsid w:val="001633BB"/>
    <w:rsid w:val="0016382B"/>
    <w:rsid w:val="00165B01"/>
    <w:rsid w:val="00167ACD"/>
    <w:rsid w:val="00170774"/>
    <w:rsid w:val="0017157D"/>
    <w:rsid w:val="00171F79"/>
    <w:rsid w:val="001746BA"/>
    <w:rsid w:val="00174BA6"/>
    <w:rsid w:val="001756C5"/>
    <w:rsid w:val="0017696A"/>
    <w:rsid w:val="001809A2"/>
    <w:rsid w:val="00180AC1"/>
    <w:rsid w:val="00181232"/>
    <w:rsid w:val="001836E3"/>
    <w:rsid w:val="00185C1D"/>
    <w:rsid w:val="00186036"/>
    <w:rsid w:val="00187420"/>
    <w:rsid w:val="00187E42"/>
    <w:rsid w:val="001901CC"/>
    <w:rsid w:val="00190A9D"/>
    <w:rsid w:val="00191A3F"/>
    <w:rsid w:val="00192DEA"/>
    <w:rsid w:val="0019353B"/>
    <w:rsid w:val="00193952"/>
    <w:rsid w:val="00194B45"/>
    <w:rsid w:val="0019501E"/>
    <w:rsid w:val="0019505E"/>
    <w:rsid w:val="00195810"/>
    <w:rsid w:val="00195DE6"/>
    <w:rsid w:val="00195FC6"/>
    <w:rsid w:val="001971D7"/>
    <w:rsid w:val="00197780"/>
    <w:rsid w:val="001979D3"/>
    <w:rsid w:val="001A1D31"/>
    <w:rsid w:val="001A2DAD"/>
    <w:rsid w:val="001A3863"/>
    <w:rsid w:val="001A3DCB"/>
    <w:rsid w:val="001A4CFB"/>
    <w:rsid w:val="001A60A2"/>
    <w:rsid w:val="001A61E5"/>
    <w:rsid w:val="001A6CDE"/>
    <w:rsid w:val="001A7D58"/>
    <w:rsid w:val="001B007C"/>
    <w:rsid w:val="001B1D38"/>
    <w:rsid w:val="001B223A"/>
    <w:rsid w:val="001B2644"/>
    <w:rsid w:val="001B3295"/>
    <w:rsid w:val="001B390A"/>
    <w:rsid w:val="001B4009"/>
    <w:rsid w:val="001B4D29"/>
    <w:rsid w:val="001B628E"/>
    <w:rsid w:val="001B7740"/>
    <w:rsid w:val="001C1584"/>
    <w:rsid w:val="001C2500"/>
    <w:rsid w:val="001C40C1"/>
    <w:rsid w:val="001C5096"/>
    <w:rsid w:val="001C5DF9"/>
    <w:rsid w:val="001C62AB"/>
    <w:rsid w:val="001C65FF"/>
    <w:rsid w:val="001D3F46"/>
    <w:rsid w:val="001D5C8F"/>
    <w:rsid w:val="001D7EB9"/>
    <w:rsid w:val="001E117F"/>
    <w:rsid w:val="001E134E"/>
    <w:rsid w:val="001E1FFE"/>
    <w:rsid w:val="001E276A"/>
    <w:rsid w:val="001E2EAD"/>
    <w:rsid w:val="001E376E"/>
    <w:rsid w:val="001E442C"/>
    <w:rsid w:val="001E4444"/>
    <w:rsid w:val="001E467B"/>
    <w:rsid w:val="001E5648"/>
    <w:rsid w:val="001E6294"/>
    <w:rsid w:val="001E6628"/>
    <w:rsid w:val="001F12E6"/>
    <w:rsid w:val="001F48D8"/>
    <w:rsid w:val="001F631C"/>
    <w:rsid w:val="001F6C6C"/>
    <w:rsid w:val="001F76A0"/>
    <w:rsid w:val="001F7E6C"/>
    <w:rsid w:val="001F7FD3"/>
    <w:rsid w:val="00200208"/>
    <w:rsid w:val="00200B33"/>
    <w:rsid w:val="00201FB5"/>
    <w:rsid w:val="00202411"/>
    <w:rsid w:val="002025C6"/>
    <w:rsid w:val="002039F7"/>
    <w:rsid w:val="0020772F"/>
    <w:rsid w:val="00211362"/>
    <w:rsid w:val="002145A0"/>
    <w:rsid w:val="00214973"/>
    <w:rsid w:val="00215937"/>
    <w:rsid w:val="00220DB0"/>
    <w:rsid w:val="00222387"/>
    <w:rsid w:val="00222D2A"/>
    <w:rsid w:val="00225F4C"/>
    <w:rsid w:val="00227CAF"/>
    <w:rsid w:val="00227E9D"/>
    <w:rsid w:val="00231C5E"/>
    <w:rsid w:val="002325C4"/>
    <w:rsid w:val="0023263F"/>
    <w:rsid w:val="002410D4"/>
    <w:rsid w:val="002414E0"/>
    <w:rsid w:val="002416E7"/>
    <w:rsid w:val="00242E3E"/>
    <w:rsid w:val="0024361E"/>
    <w:rsid w:val="00246016"/>
    <w:rsid w:val="00250112"/>
    <w:rsid w:val="00250A61"/>
    <w:rsid w:val="0025490F"/>
    <w:rsid w:val="002562C9"/>
    <w:rsid w:val="00256306"/>
    <w:rsid w:val="002571FF"/>
    <w:rsid w:val="00257903"/>
    <w:rsid w:val="002602D3"/>
    <w:rsid w:val="00260953"/>
    <w:rsid w:val="00260F57"/>
    <w:rsid w:val="00261BAE"/>
    <w:rsid w:val="00264CB3"/>
    <w:rsid w:val="00265DD8"/>
    <w:rsid w:val="0026656F"/>
    <w:rsid w:val="002672F8"/>
    <w:rsid w:val="0027094E"/>
    <w:rsid w:val="002764C6"/>
    <w:rsid w:val="002768BE"/>
    <w:rsid w:val="00280526"/>
    <w:rsid w:val="002828DF"/>
    <w:rsid w:val="002838C2"/>
    <w:rsid w:val="002841F1"/>
    <w:rsid w:val="002846A5"/>
    <w:rsid w:val="002848CB"/>
    <w:rsid w:val="00286890"/>
    <w:rsid w:val="00287081"/>
    <w:rsid w:val="002909C1"/>
    <w:rsid w:val="00294F67"/>
    <w:rsid w:val="002950AC"/>
    <w:rsid w:val="0029672C"/>
    <w:rsid w:val="002A19A7"/>
    <w:rsid w:val="002A1C4A"/>
    <w:rsid w:val="002A1CDF"/>
    <w:rsid w:val="002A25B7"/>
    <w:rsid w:val="002A26D4"/>
    <w:rsid w:val="002A3116"/>
    <w:rsid w:val="002A35C9"/>
    <w:rsid w:val="002A3986"/>
    <w:rsid w:val="002A3D37"/>
    <w:rsid w:val="002A4161"/>
    <w:rsid w:val="002A4188"/>
    <w:rsid w:val="002A4FE2"/>
    <w:rsid w:val="002A60F8"/>
    <w:rsid w:val="002A67B4"/>
    <w:rsid w:val="002B0C8B"/>
    <w:rsid w:val="002B0D79"/>
    <w:rsid w:val="002B1A36"/>
    <w:rsid w:val="002B28C3"/>
    <w:rsid w:val="002B511E"/>
    <w:rsid w:val="002B5A55"/>
    <w:rsid w:val="002C2B78"/>
    <w:rsid w:val="002C4164"/>
    <w:rsid w:val="002C4C75"/>
    <w:rsid w:val="002D001F"/>
    <w:rsid w:val="002D067F"/>
    <w:rsid w:val="002D0B8D"/>
    <w:rsid w:val="002D12B2"/>
    <w:rsid w:val="002D30F8"/>
    <w:rsid w:val="002D6787"/>
    <w:rsid w:val="002E05C1"/>
    <w:rsid w:val="002E0821"/>
    <w:rsid w:val="002E0D19"/>
    <w:rsid w:val="002E2FED"/>
    <w:rsid w:val="002E31B3"/>
    <w:rsid w:val="002E33B4"/>
    <w:rsid w:val="002E403C"/>
    <w:rsid w:val="002E57E3"/>
    <w:rsid w:val="002E7969"/>
    <w:rsid w:val="002F20D6"/>
    <w:rsid w:val="002F2471"/>
    <w:rsid w:val="002F31B8"/>
    <w:rsid w:val="002F394E"/>
    <w:rsid w:val="002F5380"/>
    <w:rsid w:val="002F7554"/>
    <w:rsid w:val="002F75F5"/>
    <w:rsid w:val="00302DBD"/>
    <w:rsid w:val="0030500C"/>
    <w:rsid w:val="00305057"/>
    <w:rsid w:val="00305EE3"/>
    <w:rsid w:val="003067CD"/>
    <w:rsid w:val="003113BA"/>
    <w:rsid w:val="00313067"/>
    <w:rsid w:val="0031364B"/>
    <w:rsid w:val="00315350"/>
    <w:rsid w:val="003153F0"/>
    <w:rsid w:val="00315777"/>
    <w:rsid w:val="003164A7"/>
    <w:rsid w:val="00317252"/>
    <w:rsid w:val="003179FC"/>
    <w:rsid w:val="003207BC"/>
    <w:rsid w:val="00320CE1"/>
    <w:rsid w:val="00320E0E"/>
    <w:rsid w:val="003214FB"/>
    <w:rsid w:val="00324457"/>
    <w:rsid w:val="00326B6F"/>
    <w:rsid w:val="00327215"/>
    <w:rsid w:val="003317E9"/>
    <w:rsid w:val="0033359F"/>
    <w:rsid w:val="00334162"/>
    <w:rsid w:val="003345CC"/>
    <w:rsid w:val="0033665E"/>
    <w:rsid w:val="00336E0E"/>
    <w:rsid w:val="003406B6"/>
    <w:rsid w:val="00341B20"/>
    <w:rsid w:val="00342158"/>
    <w:rsid w:val="00342B6A"/>
    <w:rsid w:val="00343200"/>
    <w:rsid w:val="00343A86"/>
    <w:rsid w:val="00343E00"/>
    <w:rsid w:val="00344BEB"/>
    <w:rsid w:val="00345774"/>
    <w:rsid w:val="003463F6"/>
    <w:rsid w:val="0034665E"/>
    <w:rsid w:val="00351DF8"/>
    <w:rsid w:val="00353152"/>
    <w:rsid w:val="00354B9E"/>
    <w:rsid w:val="003550D4"/>
    <w:rsid w:val="00356365"/>
    <w:rsid w:val="00356377"/>
    <w:rsid w:val="003565A7"/>
    <w:rsid w:val="00360346"/>
    <w:rsid w:val="003607FA"/>
    <w:rsid w:val="00360987"/>
    <w:rsid w:val="00361865"/>
    <w:rsid w:val="00361E68"/>
    <w:rsid w:val="00363246"/>
    <w:rsid w:val="00363767"/>
    <w:rsid w:val="0036724D"/>
    <w:rsid w:val="00367F63"/>
    <w:rsid w:val="003716FA"/>
    <w:rsid w:val="00372CF7"/>
    <w:rsid w:val="00373A7A"/>
    <w:rsid w:val="00377920"/>
    <w:rsid w:val="00377DDE"/>
    <w:rsid w:val="00377E62"/>
    <w:rsid w:val="00381817"/>
    <w:rsid w:val="00383CED"/>
    <w:rsid w:val="003844D9"/>
    <w:rsid w:val="00387EC6"/>
    <w:rsid w:val="00391449"/>
    <w:rsid w:val="00391669"/>
    <w:rsid w:val="00392541"/>
    <w:rsid w:val="003934BF"/>
    <w:rsid w:val="003954F7"/>
    <w:rsid w:val="00396A66"/>
    <w:rsid w:val="003A5A44"/>
    <w:rsid w:val="003A62B6"/>
    <w:rsid w:val="003A73A5"/>
    <w:rsid w:val="003B01C1"/>
    <w:rsid w:val="003B3E59"/>
    <w:rsid w:val="003B4367"/>
    <w:rsid w:val="003B48E9"/>
    <w:rsid w:val="003B57BE"/>
    <w:rsid w:val="003B6CB3"/>
    <w:rsid w:val="003B6D87"/>
    <w:rsid w:val="003C38F5"/>
    <w:rsid w:val="003C4D6F"/>
    <w:rsid w:val="003C7772"/>
    <w:rsid w:val="003D082F"/>
    <w:rsid w:val="003D3E6A"/>
    <w:rsid w:val="003D3EBC"/>
    <w:rsid w:val="003D4D7B"/>
    <w:rsid w:val="003D4FCA"/>
    <w:rsid w:val="003D5687"/>
    <w:rsid w:val="003D6897"/>
    <w:rsid w:val="003D6DE6"/>
    <w:rsid w:val="003E0742"/>
    <w:rsid w:val="003E1CFA"/>
    <w:rsid w:val="003E218B"/>
    <w:rsid w:val="003E2BCB"/>
    <w:rsid w:val="003E342D"/>
    <w:rsid w:val="003E35B6"/>
    <w:rsid w:val="003E388F"/>
    <w:rsid w:val="003E3951"/>
    <w:rsid w:val="003E45D2"/>
    <w:rsid w:val="003E507A"/>
    <w:rsid w:val="003F1BCC"/>
    <w:rsid w:val="003F33F5"/>
    <w:rsid w:val="003F34FB"/>
    <w:rsid w:val="003F7735"/>
    <w:rsid w:val="00400A4D"/>
    <w:rsid w:val="00405005"/>
    <w:rsid w:val="00406727"/>
    <w:rsid w:val="0041109D"/>
    <w:rsid w:val="00411E3E"/>
    <w:rsid w:val="00413717"/>
    <w:rsid w:val="00416938"/>
    <w:rsid w:val="0041699B"/>
    <w:rsid w:val="004177CF"/>
    <w:rsid w:val="00417A01"/>
    <w:rsid w:val="0042020B"/>
    <w:rsid w:val="004212ED"/>
    <w:rsid w:val="00423C68"/>
    <w:rsid w:val="00423ED1"/>
    <w:rsid w:val="00426C1E"/>
    <w:rsid w:val="004316E3"/>
    <w:rsid w:val="00432A5B"/>
    <w:rsid w:val="00435062"/>
    <w:rsid w:val="00437424"/>
    <w:rsid w:val="0044029F"/>
    <w:rsid w:val="0044272C"/>
    <w:rsid w:val="004427A1"/>
    <w:rsid w:val="004451D7"/>
    <w:rsid w:val="00445228"/>
    <w:rsid w:val="004464C9"/>
    <w:rsid w:val="0044735E"/>
    <w:rsid w:val="00450DE7"/>
    <w:rsid w:val="00451028"/>
    <w:rsid w:val="00452912"/>
    <w:rsid w:val="00453975"/>
    <w:rsid w:val="00455A17"/>
    <w:rsid w:val="00455E5F"/>
    <w:rsid w:val="0045682A"/>
    <w:rsid w:val="00457BB6"/>
    <w:rsid w:val="00457DE5"/>
    <w:rsid w:val="0046097A"/>
    <w:rsid w:val="00462179"/>
    <w:rsid w:val="00462E7A"/>
    <w:rsid w:val="0046375D"/>
    <w:rsid w:val="00463E20"/>
    <w:rsid w:val="00464886"/>
    <w:rsid w:val="004706CB"/>
    <w:rsid w:val="00473E34"/>
    <w:rsid w:val="004749F6"/>
    <w:rsid w:val="00477413"/>
    <w:rsid w:val="00477C0A"/>
    <w:rsid w:val="004809DC"/>
    <w:rsid w:val="00480EFB"/>
    <w:rsid w:val="00481007"/>
    <w:rsid w:val="00482173"/>
    <w:rsid w:val="00483F66"/>
    <w:rsid w:val="0048448C"/>
    <w:rsid w:val="00484BBB"/>
    <w:rsid w:val="00485406"/>
    <w:rsid w:val="00485BEA"/>
    <w:rsid w:val="004912D6"/>
    <w:rsid w:val="00491C6C"/>
    <w:rsid w:val="00492F25"/>
    <w:rsid w:val="00493298"/>
    <w:rsid w:val="00493476"/>
    <w:rsid w:val="00493564"/>
    <w:rsid w:val="004938DD"/>
    <w:rsid w:val="00493DD8"/>
    <w:rsid w:val="00495E73"/>
    <w:rsid w:val="004A0191"/>
    <w:rsid w:val="004A1992"/>
    <w:rsid w:val="004A2C46"/>
    <w:rsid w:val="004A2CF2"/>
    <w:rsid w:val="004A2FAF"/>
    <w:rsid w:val="004A3A07"/>
    <w:rsid w:val="004A441A"/>
    <w:rsid w:val="004A4851"/>
    <w:rsid w:val="004A50EF"/>
    <w:rsid w:val="004A6AA4"/>
    <w:rsid w:val="004A7365"/>
    <w:rsid w:val="004A7B8B"/>
    <w:rsid w:val="004B12F3"/>
    <w:rsid w:val="004B2814"/>
    <w:rsid w:val="004B5FD8"/>
    <w:rsid w:val="004B6F4A"/>
    <w:rsid w:val="004B7B1D"/>
    <w:rsid w:val="004C085C"/>
    <w:rsid w:val="004C1189"/>
    <w:rsid w:val="004C14DE"/>
    <w:rsid w:val="004C34C9"/>
    <w:rsid w:val="004C4005"/>
    <w:rsid w:val="004C445B"/>
    <w:rsid w:val="004C4FF0"/>
    <w:rsid w:val="004C516B"/>
    <w:rsid w:val="004C51FD"/>
    <w:rsid w:val="004C57DC"/>
    <w:rsid w:val="004C74C9"/>
    <w:rsid w:val="004D0B01"/>
    <w:rsid w:val="004D29CA"/>
    <w:rsid w:val="004D2D4F"/>
    <w:rsid w:val="004D4424"/>
    <w:rsid w:val="004D5DD9"/>
    <w:rsid w:val="004D70FA"/>
    <w:rsid w:val="004E1EB6"/>
    <w:rsid w:val="004E3198"/>
    <w:rsid w:val="004E3A37"/>
    <w:rsid w:val="004E4B2B"/>
    <w:rsid w:val="004F03C0"/>
    <w:rsid w:val="004F04F4"/>
    <w:rsid w:val="004F0903"/>
    <w:rsid w:val="004F0C77"/>
    <w:rsid w:val="004F14B8"/>
    <w:rsid w:val="004F1DD7"/>
    <w:rsid w:val="004F28F5"/>
    <w:rsid w:val="004F3BF2"/>
    <w:rsid w:val="004F7745"/>
    <w:rsid w:val="00500BF8"/>
    <w:rsid w:val="005027E9"/>
    <w:rsid w:val="00502CC5"/>
    <w:rsid w:val="00503A51"/>
    <w:rsid w:val="00504A74"/>
    <w:rsid w:val="00505577"/>
    <w:rsid w:val="00505F56"/>
    <w:rsid w:val="005061B2"/>
    <w:rsid w:val="00507DA8"/>
    <w:rsid w:val="0051264D"/>
    <w:rsid w:val="005133CB"/>
    <w:rsid w:val="00514D2B"/>
    <w:rsid w:val="00515514"/>
    <w:rsid w:val="00517D4E"/>
    <w:rsid w:val="00517E13"/>
    <w:rsid w:val="0052045A"/>
    <w:rsid w:val="00522097"/>
    <w:rsid w:val="005237A0"/>
    <w:rsid w:val="005240F9"/>
    <w:rsid w:val="0052511A"/>
    <w:rsid w:val="005255F7"/>
    <w:rsid w:val="005257BA"/>
    <w:rsid w:val="00525856"/>
    <w:rsid w:val="00526240"/>
    <w:rsid w:val="005276FC"/>
    <w:rsid w:val="005279A6"/>
    <w:rsid w:val="00527D3E"/>
    <w:rsid w:val="00531AC7"/>
    <w:rsid w:val="0053216E"/>
    <w:rsid w:val="005365B4"/>
    <w:rsid w:val="00537CF6"/>
    <w:rsid w:val="005405AC"/>
    <w:rsid w:val="005406D0"/>
    <w:rsid w:val="00540FBF"/>
    <w:rsid w:val="00542650"/>
    <w:rsid w:val="0054283D"/>
    <w:rsid w:val="005442C4"/>
    <w:rsid w:val="00545275"/>
    <w:rsid w:val="0054536D"/>
    <w:rsid w:val="00547DCD"/>
    <w:rsid w:val="00550DE1"/>
    <w:rsid w:val="00551536"/>
    <w:rsid w:val="0055188E"/>
    <w:rsid w:val="00551AEB"/>
    <w:rsid w:val="005525F0"/>
    <w:rsid w:val="00552B5E"/>
    <w:rsid w:val="00552B7F"/>
    <w:rsid w:val="00553010"/>
    <w:rsid w:val="00554B61"/>
    <w:rsid w:val="00555DFA"/>
    <w:rsid w:val="00556070"/>
    <w:rsid w:val="005578BC"/>
    <w:rsid w:val="00557AB3"/>
    <w:rsid w:val="00557ED6"/>
    <w:rsid w:val="00560AD5"/>
    <w:rsid w:val="00561A98"/>
    <w:rsid w:val="00561ED4"/>
    <w:rsid w:val="005631F8"/>
    <w:rsid w:val="005633BA"/>
    <w:rsid w:val="00563C6D"/>
    <w:rsid w:val="00564FEA"/>
    <w:rsid w:val="00567D77"/>
    <w:rsid w:val="00570300"/>
    <w:rsid w:val="0057253D"/>
    <w:rsid w:val="0057259B"/>
    <w:rsid w:val="00572F3A"/>
    <w:rsid w:val="00573FE3"/>
    <w:rsid w:val="0057458F"/>
    <w:rsid w:val="00574E06"/>
    <w:rsid w:val="00575BC6"/>
    <w:rsid w:val="00580752"/>
    <w:rsid w:val="00582B22"/>
    <w:rsid w:val="00583577"/>
    <w:rsid w:val="005835F5"/>
    <w:rsid w:val="00585807"/>
    <w:rsid w:val="00586B89"/>
    <w:rsid w:val="005874BF"/>
    <w:rsid w:val="005875F0"/>
    <w:rsid w:val="00590FE8"/>
    <w:rsid w:val="00591BA1"/>
    <w:rsid w:val="00591C97"/>
    <w:rsid w:val="00594C2F"/>
    <w:rsid w:val="0059638C"/>
    <w:rsid w:val="0059698D"/>
    <w:rsid w:val="005A0BEB"/>
    <w:rsid w:val="005A2959"/>
    <w:rsid w:val="005A39EC"/>
    <w:rsid w:val="005A3D0C"/>
    <w:rsid w:val="005A44AD"/>
    <w:rsid w:val="005A483A"/>
    <w:rsid w:val="005A64A3"/>
    <w:rsid w:val="005A7EE1"/>
    <w:rsid w:val="005B05C5"/>
    <w:rsid w:val="005B084D"/>
    <w:rsid w:val="005B1377"/>
    <w:rsid w:val="005B1E46"/>
    <w:rsid w:val="005B1E72"/>
    <w:rsid w:val="005B2646"/>
    <w:rsid w:val="005B2770"/>
    <w:rsid w:val="005B2F88"/>
    <w:rsid w:val="005B3105"/>
    <w:rsid w:val="005B3EBE"/>
    <w:rsid w:val="005B684A"/>
    <w:rsid w:val="005B73FB"/>
    <w:rsid w:val="005C26EF"/>
    <w:rsid w:val="005C3288"/>
    <w:rsid w:val="005C4853"/>
    <w:rsid w:val="005C4FEB"/>
    <w:rsid w:val="005C5FD4"/>
    <w:rsid w:val="005D10A5"/>
    <w:rsid w:val="005D12B9"/>
    <w:rsid w:val="005D146C"/>
    <w:rsid w:val="005D1D67"/>
    <w:rsid w:val="005D219E"/>
    <w:rsid w:val="005D5000"/>
    <w:rsid w:val="005D524A"/>
    <w:rsid w:val="005D5B0A"/>
    <w:rsid w:val="005D6391"/>
    <w:rsid w:val="005D77C2"/>
    <w:rsid w:val="005E1042"/>
    <w:rsid w:val="005E5A7A"/>
    <w:rsid w:val="005E66DD"/>
    <w:rsid w:val="005F1603"/>
    <w:rsid w:val="005F3B3A"/>
    <w:rsid w:val="005F6350"/>
    <w:rsid w:val="005F6F23"/>
    <w:rsid w:val="006024A1"/>
    <w:rsid w:val="00602E24"/>
    <w:rsid w:val="00603C63"/>
    <w:rsid w:val="00603CFD"/>
    <w:rsid w:val="00604B84"/>
    <w:rsid w:val="006051FB"/>
    <w:rsid w:val="006064A7"/>
    <w:rsid w:val="00607978"/>
    <w:rsid w:val="00610800"/>
    <w:rsid w:val="00612447"/>
    <w:rsid w:val="0061286F"/>
    <w:rsid w:val="00615DBE"/>
    <w:rsid w:val="00617A31"/>
    <w:rsid w:val="00617AE1"/>
    <w:rsid w:val="00621D3B"/>
    <w:rsid w:val="00625466"/>
    <w:rsid w:val="0062675A"/>
    <w:rsid w:val="00627C3A"/>
    <w:rsid w:val="0063060E"/>
    <w:rsid w:val="00630F38"/>
    <w:rsid w:val="0063140C"/>
    <w:rsid w:val="00631AF7"/>
    <w:rsid w:val="0063251A"/>
    <w:rsid w:val="006325EC"/>
    <w:rsid w:val="006338E3"/>
    <w:rsid w:val="00633918"/>
    <w:rsid w:val="006342C3"/>
    <w:rsid w:val="00634FD0"/>
    <w:rsid w:val="00635090"/>
    <w:rsid w:val="006360B4"/>
    <w:rsid w:val="0063650C"/>
    <w:rsid w:val="00636587"/>
    <w:rsid w:val="00637995"/>
    <w:rsid w:val="0064091B"/>
    <w:rsid w:val="00643576"/>
    <w:rsid w:val="00643B15"/>
    <w:rsid w:val="00644002"/>
    <w:rsid w:val="0064480D"/>
    <w:rsid w:val="00644AF4"/>
    <w:rsid w:val="0065067E"/>
    <w:rsid w:val="00651935"/>
    <w:rsid w:val="00652246"/>
    <w:rsid w:val="0065249A"/>
    <w:rsid w:val="006540C7"/>
    <w:rsid w:val="00654469"/>
    <w:rsid w:val="00655BD0"/>
    <w:rsid w:val="00656F15"/>
    <w:rsid w:val="0065721D"/>
    <w:rsid w:val="006574D8"/>
    <w:rsid w:val="00661EAA"/>
    <w:rsid w:val="00663D89"/>
    <w:rsid w:val="0066403A"/>
    <w:rsid w:val="006643D1"/>
    <w:rsid w:val="0066464D"/>
    <w:rsid w:val="00664970"/>
    <w:rsid w:val="006649F9"/>
    <w:rsid w:val="0066582E"/>
    <w:rsid w:val="00665D3E"/>
    <w:rsid w:val="00665FE8"/>
    <w:rsid w:val="006668CF"/>
    <w:rsid w:val="00670267"/>
    <w:rsid w:val="00670306"/>
    <w:rsid w:val="00670DF4"/>
    <w:rsid w:val="00672581"/>
    <w:rsid w:val="00673A49"/>
    <w:rsid w:val="006758D7"/>
    <w:rsid w:val="00675E0D"/>
    <w:rsid w:val="0067667A"/>
    <w:rsid w:val="006775D7"/>
    <w:rsid w:val="00680F3F"/>
    <w:rsid w:val="00682241"/>
    <w:rsid w:val="006825AF"/>
    <w:rsid w:val="00682999"/>
    <w:rsid w:val="006847A0"/>
    <w:rsid w:val="00685547"/>
    <w:rsid w:val="00687377"/>
    <w:rsid w:val="00690713"/>
    <w:rsid w:val="0069138A"/>
    <w:rsid w:val="00692058"/>
    <w:rsid w:val="0069307D"/>
    <w:rsid w:val="00693170"/>
    <w:rsid w:val="006952B9"/>
    <w:rsid w:val="00695CEF"/>
    <w:rsid w:val="00697215"/>
    <w:rsid w:val="006A0A9D"/>
    <w:rsid w:val="006A0C28"/>
    <w:rsid w:val="006A0FD1"/>
    <w:rsid w:val="006A5081"/>
    <w:rsid w:val="006A5A5B"/>
    <w:rsid w:val="006A6D2D"/>
    <w:rsid w:val="006A7339"/>
    <w:rsid w:val="006A7763"/>
    <w:rsid w:val="006A7820"/>
    <w:rsid w:val="006A7952"/>
    <w:rsid w:val="006A7C98"/>
    <w:rsid w:val="006B1D8F"/>
    <w:rsid w:val="006B2D6F"/>
    <w:rsid w:val="006B3ADD"/>
    <w:rsid w:val="006B3E14"/>
    <w:rsid w:val="006B3F00"/>
    <w:rsid w:val="006B48BF"/>
    <w:rsid w:val="006B54C4"/>
    <w:rsid w:val="006B5B7D"/>
    <w:rsid w:val="006B6F37"/>
    <w:rsid w:val="006B74C0"/>
    <w:rsid w:val="006B74F9"/>
    <w:rsid w:val="006C1717"/>
    <w:rsid w:val="006C2161"/>
    <w:rsid w:val="006C3003"/>
    <w:rsid w:val="006C3529"/>
    <w:rsid w:val="006C619C"/>
    <w:rsid w:val="006C7527"/>
    <w:rsid w:val="006D0E3B"/>
    <w:rsid w:val="006D1D85"/>
    <w:rsid w:val="006D76C8"/>
    <w:rsid w:val="006D7AA6"/>
    <w:rsid w:val="006E1C3D"/>
    <w:rsid w:val="006E37E3"/>
    <w:rsid w:val="006E65C1"/>
    <w:rsid w:val="006E7611"/>
    <w:rsid w:val="006F31D6"/>
    <w:rsid w:val="006F37A3"/>
    <w:rsid w:val="006F4349"/>
    <w:rsid w:val="006F45FA"/>
    <w:rsid w:val="006F6A3D"/>
    <w:rsid w:val="006F6E08"/>
    <w:rsid w:val="006F6EF3"/>
    <w:rsid w:val="00700058"/>
    <w:rsid w:val="00704C1A"/>
    <w:rsid w:val="00704CD6"/>
    <w:rsid w:val="00706339"/>
    <w:rsid w:val="00706534"/>
    <w:rsid w:val="00707AA6"/>
    <w:rsid w:val="00707EFA"/>
    <w:rsid w:val="0071102D"/>
    <w:rsid w:val="0071186D"/>
    <w:rsid w:val="007134D7"/>
    <w:rsid w:val="00713FA6"/>
    <w:rsid w:val="0071433C"/>
    <w:rsid w:val="007167F2"/>
    <w:rsid w:val="007212BF"/>
    <w:rsid w:val="007222C5"/>
    <w:rsid w:val="00723566"/>
    <w:rsid w:val="00723D4E"/>
    <w:rsid w:val="00724DF3"/>
    <w:rsid w:val="00726233"/>
    <w:rsid w:val="0072682A"/>
    <w:rsid w:val="00726EF6"/>
    <w:rsid w:val="00730422"/>
    <w:rsid w:val="0073063E"/>
    <w:rsid w:val="007306BC"/>
    <w:rsid w:val="007323D4"/>
    <w:rsid w:val="0073245A"/>
    <w:rsid w:val="00734648"/>
    <w:rsid w:val="00740403"/>
    <w:rsid w:val="00740CC3"/>
    <w:rsid w:val="00741282"/>
    <w:rsid w:val="00741AE6"/>
    <w:rsid w:val="00741F6E"/>
    <w:rsid w:val="0074228C"/>
    <w:rsid w:val="007434A4"/>
    <w:rsid w:val="00743D24"/>
    <w:rsid w:val="007503E0"/>
    <w:rsid w:val="007506DC"/>
    <w:rsid w:val="00751E80"/>
    <w:rsid w:val="00753276"/>
    <w:rsid w:val="0075482B"/>
    <w:rsid w:val="00756713"/>
    <w:rsid w:val="00756CDC"/>
    <w:rsid w:val="00757C90"/>
    <w:rsid w:val="00757DCC"/>
    <w:rsid w:val="00760A20"/>
    <w:rsid w:val="00760F76"/>
    <w:rsid w:val="00761923"/>
    <w:rsid w:val="00761FA3"/>
    <w:rsid w:val="00762AE9"/>
    <w:rsid w:val="007634AB"/>
    <w:rsid w:val="00764709"/>
    <w:rsid w:val="0076549B"/>
    <w:rsid w:val="00765E83"/>
    <w:rsid w:val="0076633C"/>
    <w:rsid w:val="0076645C"/>
    <w:rsid w:val="00766B86"/>
    <w:rsid w:val="007674C6"/>
    <w:rsid w:val="007706CC"/>
    <w:rsid w:val="007730CD"/>
    <w:rsid w:val="0077375D"/>
    <w:rsid w:val="007742C8"/>
    <w:rsid w:val="00774F21"/>
    <w:rsid w:val="00775BD8"/>
    <w:rsid w:val="00776410"/>
    <w:rsid w:val="00777B3D"/>
    <w:rsid w:val="0078064B"/>
    <w:rsid w:val="007826C9"/>
    <w:rsid w:val="007832C6"/>
    <w:rsid w:val="0078352A"/>
    <w:rsid w:val="0078365D"/>
    <w:rsid w:val="00785205"/>
    <w:rsid w:val="00785308"/>
    <w:rsid w:val="00785F04"/>
    <w:rsid w:val="0079098B"/>
    <w:rsid w:val="00790EC2"/>
    <w:rsid w:val="0079328D"/>
    <w:rsid w:val="00795590"/>
    <w:rsid w:val="007957E0"/>
    <w:rsid w:val="00797BC8"/>
    <w:rsid w:val="007A1527"/>
    <w:rsid w:val="007A2830"/>
    <w:rsid w:val="007A286B"/>
    <w:rsid w:val="007A4B3E"/>
    <w:rsid w:val="007A7EDD"/>
    <w:rsid w:val="007B186B"/>
    <w:rsid w:val="007B1D77"/>
    <w:rsid w:val="007B2B9F"/>
    <w:rsid w:val="007B611A"/>
    <w:rsid w:val="007B7BF9"/>
    <w:rsid w:val="007C08A2"/>
    <w:rsid w:val="007C17D0"/>
    <w:rsid w:val="007C1911"/>
    <w:rsid w:val="007C3D43"/>
    <w:rsid w:val="007C4E49"/>
    <w:rsid w:val="007C7017"/>
    <w:rsid w:val="007C702A"/>
    <w:rsid w:val="007C7C89"/>
    <w:rsid w:val="007D76DE"/>
    <w:rsid w:val="007E1274"/>
    <w:rsid w:val="007E157B"/>
    <w:rsid w:val="007E2AFC"/>
    <w:rsid w:val="007E2C5A"/>
    <w:rsid w:val="007E564B"/>
    <w:rsid w:val="007E6AAE"/>
    <w:rsid w:val="007F0792"/>
    <w:rsid w:val="007F0F00"/>
    <w:rsid w:val="007F1651"/>
    <w:rsid w:val="007F1722"/>
    <w:rsid w:val="007F3E44"/>
    <w:rsid w:val="007F3E85"/>
    <w:rsid w:val="007F7387"/>
    <w:rsid w:val="007F7E64"/>
    <w:rsid w:val="00802104"/>
    <w:rsid w:val="00802E69"/>
    <w:rsid w:val="00804125"/>
    <w:rsid w:val="00805459"/>
    <w:rsid w:val="0080567C"/>
    <w:rsid w:val="00806882"/>
    <w:rsid w:val="00806F15"/>
    <w:rsid w:val="00812224"/>
    <w:rsid w:val="008128FE"/>
    <w:rsid w:val="008136DD"/>
    <w:rsid w:val="0081412A"/>
    <w:rsid w:val="00815998"/>
    <w:rsid w:val="00816201"/>
    <w:rsid w:val="0081711C"/>
    <w:rsid w:val="0081765E"/>
    <w:rsid w:val="0081789C"/>
    <w:rsid w:val="00817A78"/>
    <w:rsid w:val="008200BC"/>
    <w:rsid w:val="00822017"/>
    <w:rsid w:val="0082253E"/>
    <w:rsid w:val="00826107"/>
    <w:rsid w:val="008274AE"/>
    <w:rsid w:val="00827B74"/>
    <w:rsid w:val="00827BE2"/>
    <w:rsid w:val="00830DDF"/>
    <w:rsid w:val="00831E52"/>
    <w:rsid w:val="00834F1D"/>
    <w:rsid w:val="008359D2"/>
    <w:rsid w:val="0083614F"/>
    <w:rsid w:val="00836557"/>
    <w:rsid w:val="00837512"/>
    <w:rsid w:val="0083788E"/>
    <w:rsid w:val="00837A86"/>
    <w:rsid w:val="00837C73"/>
    <w:rsid w:val="00840AD3"/>
    <w:rsid w:val="008432CD"/>
    <w:rsid w:val="00844055"/>
    <w:rsid w:val="008449C3"/>
    <w:rsid w:val="00844C97"/>
    <w:rsid w:val="008450D5"/>
    <w:rsid w:val="00846D5C"/>
    <w:rsid w:val="0085024C"/>
    <w:rsid w:val="00851A45"/>
    <w:rsid w:val="0085294D"/>
    <w:rsid w:val="00855137"/>
    <w:rsid w:val="008551AE"/>
    <w:rsid w:val="00855422"/>
    <w:rsid w:val="0085611E"/>
    <w:rsid w:val="008565F3"/>
    <w:rsid w:val="00856966"/>
    <w:rsid w:val="008602ED"/>
    <w:rsid w:val="00862284"/>
    <w:rsid w:val="008635F3"/>
    <w:rsid w:val="008642ED"/>
    <w:rsid w:val="00864FA2"/>
    <w:rsid w:val="00867D80"/>
    <w:rsid w:val="008709ED"/>
    <w:rsid w:val="008731AC"/>
    <w:rsid w:val="0087351D"/>
    <w:rsid w:val="008761E5"/>
    <w:rsid w:val="00881092"/>
    <w:rsid w:val="008835D9"/>
    <w:rsid w:val="00883B37"/>
    <w:rsid w:val="008902EC"/>
    <w:rsid w:val="00890DBE"/>
    <w:rsid w:val="00891549"/>
    <w:rsid w:val="00894CBA"/>
    <w:rsid w:val="00895A24"/>
    <w:rsid w:val="008A0F93"/>
    <w:rsid w:val="008A3304"/>
    <w:rsid w:val="008A508F"/>
    <w:rsid w:val="008A52C7"/>
    <w:rsid w:val="008A5D14"/>
    <w:rsid w:val="008A7C2D"/>
    <w:rsid w:val="008B10BB"/>
    <w:rsid w:val="008B2531"/>
    <w:rsid w:val="008B2E23"/>
    <w:rsid w:val="008B3305"/>
    <w:rsid w:val="008B4F43"/>
    <w:rsid w:val="008B5159"/>
    <w:rsid w:val="008B5FAA"/>
    <w:rsid w:val="008B77CB"/>
    <w:rsid w:val="008B7F6B"/>
    <w:rsid w:val="008C08F5"/>
    <w:rsid w:val="008C12FE"/>
    <w:rsid w:val="008C1D79"/>
    <w:rsid w:val="008C5CC2"/>
    <w:rsid w:val="008D1FF4"/>
    <w:rsid w:val="008D41DE"/>
    <w:rsid w:val="008D5357"/>
    <w:rsid w:val="008D6E84"/>
    <w:rsid w:val="008E31F6"/>
    <w:rsid w:val="008E320E"/>
    <w:rsid w:val="008E6A80"/>
    <w:rsid w:val="008F0660"/>
    <w:rsid w:val="008F1F0B"/>
    <w:rsid w:val="008F2B9E"/>
    <w:rsid w:val="008F2E18"/>
    <w:rsid w:val="008F366C"/>
    <w:rsid w:val="008F5B20"/>
    <w:rsid w:val="008F6734"/>
    <w:rsid w:val="008F6F7C"/>
    <w:rsid w:val="009002B2"/>
    <w:rsid w:val="009021BC"/>
    <w:rsid w:val="0090606C"/>
    <w:rsid w:val="00911F22"/>
    <w:rsid w:val="00913BD1"/>
    <w:rsid w:val="00913F56"/>
    <w:rsid w:val="00915D63"/>
    <w:rsid w:val="009167CC"/>
    <w:rsid w:val="00916B74"/>
    <w:rsid w:val="00916E67"/>
    <w:rsid w:val="009176F8"/>
    <w:rsid w:val="0092074B"/>
    <w:rsid w:val="009213AC"/>
    <w:rsid w:val="00922A2E"/>
    <w:rsid w:val="00924111"/>
    <w:rsid w:val="009243B0"/>
    <w:rsid w:val="0092530F"/>
    <w:rsid w:val="00931E80"/>
    <w:rsid w:val="00932392"/>
    <w:rsid w:val="00933486"/>
    <w:rsid w:val="009363AC"/>
    <w:rsid w:val="00940CBF"/>
    <w:rsid w:val="0094130D"/>
    <w:rsid w:val="00942072"/>
    <w:rsid w:val="0094275D"/>
    <w:rsid w:val="0094369A"/>
    <w:rsid w:val="00944160"/>
    <w:rsid w:val="00945E93"/>
    <w:rsid w:val="00946198"/>
    <w:rsid w:val="0094695D"/>
    <w:rsid w:val="00947A08"/>
    <w:rsid w:val="00947D66"/>
    <w:rsid w:val="009506E5"/>
    <w:rsid w:val="0095122B"/>
    <w:rsid w:val="00952A5B"/>
    <w:rsid w:val="00954639"/>
    <w:rsid w:val="00957658"/>
    <w:rsid w:val="00960E0C"/>
    <w:rsid w:val="009623B0"/>
    <w:rsid w:val="00962C75"/>
    <w:rsid w:val="00964186"/>
    <w:rsid w:val="00964423"/>
    <w:rsid w:val="00965D3C"/>
    <w:rsid w:val="00965E9D"/>
    <w:rsid w:val="009677E4"/>
    <w:rsid w:val="00967BAF"/>
    <w:rsid w:val="0097017F"/>
    <w:rsid w:val="00970331"/>
    <w:rsid w:val="00970D89"/>
    <w:rsid w:val="00973C06"/>
    <w:rsid w:val="00974CFA"/>
    <w:rsid w:val="00974D12"/>
    <w:rsid w:val="00975F7B"/>
    <w:rsid w:val="00976ACA"/>
    <w:rsid w:val="009821FF"/>
    <w:rsid w:val="009822F9"/>
    <w:rsid w:val="0098635F"/>
    <w:rsid w:val="009863AC"/>
    <w:rsid w:val="0098796B"/>
    <w:rsid w:val="0099139F"/>
    <w:rsid w:val="0099180A"/>
    <w:rsid w:val="00992CED"/>
    <w:rsid w:val="00993302"/>
    <w:rsid w:val="009951EA"/>
    <w:rsid w:val="00995515"/>
    <w:rsid w:val="009955A2"/>
    <w:rsid w:val="00995901"/>
    <w:rsid w:val="00995D55"/>
    <w:rsid w:val="009A1E4B"/>
    <w:rsid w:val="009A35BA"/>
    <w:rsid w:val="009A580C"/>
    <w:rsid w:val="009A679B"/>
    <w:rsid w:val="009A719E"/>
    <w:rsid w:val="009A7239"/>
    <w:rsid w:val="009A7964"/>
    <w:rsid w:val="009B1D7C"/>
    <w:rsid w:val="009B32D5"/>
    <w:rsid w:val="009B5329"/>
    <w:rsid w:val="009B5D7C"/>
    <w:rsid w:val="009B7772"/>
    <w:rsid w:val="009C0765"/>
    <w:rsid w:val="009C2C00"/>
    <w:rsid w:val="009C35C4"/>
    <w:rsid w:val="009C42DA"/>
    <w:rsid w:val="009C557D"/>
    <w:rsid w:val="009C7EEE"/>
    <w:rsid w:val="009D00D8"/>
    <w:rsid w:val="009D097B"/>
    <w:rsid w:val="009D0AA0"/>
    <w:rsid w:val="009D13AE"/>
    <w:rsid w:val="009D296B"/>
    <w:rsid w:val="009D35FC"/>
    <w:rsid w:val="009D4B07"/>
    <w:rsid w:val="009D4F01"/>
    <w:rsid w:val="009D56AE"/>
    <w:rsid w:val="009D6DFE"/>
    <w:rsid w:val="009D7BB0"/>
    <w:rsid w:val="009E0411"/>
    <w:rsid w:val="009E0F28"/>
    <w:rsid w:val="009E16EF"/>
    <w:rsid w:val="009E1B4C"/>
    <w:rsid w:val="009E1BE0"/>
    <w:rsid w:val="009E67C9"/>
    <w:rsid w:val="009E7680"/>
    <w:rsid w:val="009F29F0"/>
    <w:rsid w:val="009F41E4"/>
    <w:rsid w:val="009F5032"/>
    <w:rsid w:val="009F6902"/>
    <w:rsid w:val="00A01789"/>
    <w:rsid w:val="00A02769"/>
    <w:rsid w:val="00A03986"/>
    <w:rsid w:val="00A03BB6"/>
    <w:rsid w:val="00A047F1"/>
    <w:rsid w:val="00A052BF"/>
    <w:rsid w:val="00A063DC"/>
    <w:rsid w:val="00A064A1"/>
    <w:rsid w:val="00A069A7"/>
    <w:rsid w:val="00A07347"/>
    <w:rsid w:val="00A1034C"/>
    <w:rsid w:val="00A11360"/>
    <w:rsid w:val="00A12DAA"/>
    <w:rsid w:val="00A14106"/>
    <w:rsid w:val="00A14333"/>
    <w:rsid w:val="00A14FCC"/>
    <w:rsid w:val="00A20719"/>
    <w:rsid w:val="00A20805"/>
    <w:rsid w:val="00A20EDA"/>
    <w:rsid w:val="00A20FD7"/>
    <w:rsid w:val="00A2159D"/>
    <w:rsid w:val="00A215A8"/>
    <w:rsid w:val="00A22416"/>
    <w:rsid w:val="00A22E08"/>
    <w:rsid w:val="00A232A7"/>
    <w:rsid w:val="00A25B2A"/>
    <w:rsid w:val="00A327F3"/>
    <w:rsid w:val="00A32CF0"/>
    <w:rsid w:val="00A33A79"/>
    <w:rsid w:val="00A34417"/>
    <w:rsid w:val="00A34F76"/>
    <w:rsid w:val="00A3704C"/>
    <w:rsid w:val="00A41095"/>
    <w:rsid w:val="00A411A7"/>
    <w:rsid w:val="00A41976"/>
    <w:rsid w:val="00A43D7E"/>
    <w:rsid w:val="00A4637A"/>
    <w:rsid w:val="00A46ED8"/>
    <w:rsid w:val="00A47453"/>
    <w:rsid w:val="00A50677"/>
    <w:rsid w:val="00A55057"/>
    <w:rsid w:val="00A5571F"/>
    <w:rsid w:val="00A565DF"/>
    <w:rsid w:val="00A57A8D"/>
    <w:rsid w:val="00A61172"/>
    <w:rsid w:val="00A64931"/>
    <w:rsid w:val="00A669C5"/>
    <w:rsid w:val="00A66B10"/>
    <w:rsid w:val="00A6758C"/>
    <w:rsid w:val="00A70F2F"/>
    <w:rsid w:val="00A713B0"/>
    <w:rsid w:val="00A71723"/>
    <w:rsid w:val="00A73270"/>
    <w:rsid w:val="00A73AAB"/>
    <w:rsid w:val="00A77538"/>
    <w:rsid w:val="00A77BF3"/>
    <w:rsid w:val="00A81C15"/>
    <w:rsid w:val="00A820F0"/>
    <w:rsid w:val="00A84361"/>
    <w:rsid w:val="00A849D9"/>
    <w:rsid w:val="00A8656F"/>
    <w:rsid w:val="00A866B8"/>
    <w:rsid w:val="00A86EE2"/>
    <w:rsid w:val="00A87AFF"/>
    <w:rsid w:val="00A90400"/>
    <w:rsid w:val="00A925CD"/>
    <w:rsid w:val="00A9487F"/>
    <w:rsid w:val="00A94A40"/>
    <w:rsid w:val="00A97AAB"/>
    <w:rsid w:val="00AA0366"/>
    <w:rsid w:val="00AA0427"/>
    <w:rsid w:val="00AA1D60"/>
    <w:rsid w:val="00AA3AA7"/>
    <w:rsid w:val="00AA4A8B"/>
    <w:rsid w:val="00AA7C57"/>
    <w:rsid w:val="00AB072B"/>
    <w:rsid w:val="00AB0E13"/>
    <w:rsid w:val="00AB1048"/>
    <w:rsid w:val="00AB10B6"/>
    <w:rsid w:val="00AB18CD"/>
    <w:rsid w:val="00AB1E91"/>
    <w:rsid w:val="00AB268D"/>
    <w:rsid w:val="00AB42E6"/>
    <w:rsid w:val="00AB4E1D"/>
    <w:rsid w:val="00AB75CD"/>
    <w:rsid w:val="00AC0BFE"/>
    <w:rsid w:val="00AC318E"/>
    <w:rsid w:val="00AC39FB"/>
    <w:rsid w:val="00AC3B09"/>
    <w:rsid w:val="00AC3CF3"/>
    <w:rsid w:val="00AC4DA4"/>
    <w:rsid w:val="00AC59CB"/>
    <w:rsid w:val="00AC5CD9"/>
    <w:rsid w:val="00AD0815"/>
    <w:rsid w:val="00AD1F71"/>
    <w:rsid w:val="00AD2618"/>
    <w:rsid w:val="00AD269B"/>
    <w:rsid w:val="00AD26A8"/>
    <w:rsid w:val="00AD26F5"/>
    <w:rsid w:val="00AD2C80"/>
    <w:rsid w:val="00AD30CA"/>
    <w:rsid w:val="00AD3CEF"/>
    <w:rsid w:val="00AD46C1"/>
    <w:rsid w:val="00AD7432"/>
    <w:rsid w:val="00AD7897"/>
    <w:rsid w:val="00AD79FB"/>
    <w:rsid w:val="00AD7CD6"/>
    <w:rsid w:val="00AE02CE"/>
    <w:rsid w:val="00AE07BF"/>
    <w:rsid w:val="00AE1548"/>
    <w:rsid w:val="00AE1720"/>
    <w:rsid w:val="00AE2426"/>
    <w:rsid w:val="00AE30FC"/>
    <w:rsid w:val="00AE3545"/>
    <w:rsid w:val="00AE3699"/>
    <w:rsid w:val="00AE4A46"/>
    <w:rsid w:val="00AE76B0"/>
    <w:rsid w:val="00AF00C6"/>
    <w:rsid w:val="00AF00C8"/>
    <w:rsid w:val="00AF0BD6"/>
    <w:rsid w:val="00AF10C8"/>
    <w:rsid w:val="00AF205C"/>
    <w:rsid w:val="00AF20C2"/>
    <w:rsid w:val="00AF20E7"/>
    <w:rsid w:val="00AF249A"/>
    <w:rsid w:val="00AF26F2"/>
    <w:rsid w:val="00AF335B"/>
    <w:rsid w:val="00AF52C4"/>
    <w:rsid w:val="00AF6CEF"/>
    <w:rsid w:val="00AF728D"/>
    <w:rsid w:val="00AF77BD"/>
    <w:rsid w:val="00B00364"/>
    <w:rsid w:val="00B00D26"/>
    <w:rsid w:val="00B03849"/>
    <w:rsid w:val="00B03EDA"/>
    <w:rsid w:val="00B0432D"/>
    <w:rsid w:val="00B04DBE"/>
    <w:rsid w:val="00B05A8F"/>
    <w:rsid w:val="00B06504"/>
    <w:rsid w:val="00B0703A"/>
    <w:rsid w:val="00B07326"/>
    <w:rsid w:val="00B12B46"/>
    <w:rsid w:val="00B14647"/>
    <w:rsid w:val="00B15DE7"/>
    <w:rsid w:val="00B15E7E"/>
    <w:rsid w:val="00B16FE7"/>
    <w:rsid w:val="00B22892"/>
    <w:rsid w:val="00B22C46"/>
    <w:rsid w:val="00B242CD"/>
    <w:rsid w:val="00B24BAD"/>
    <w:rsid w:val="00B2771A"/>
    <w:rsid w:val="00B30211"/>
    <w:rsid w:val="00B30263"/>
    <w:rsid w:val="00B30EB6"/>
    <w:rsid w:val="00B3108B"/>
    <w:rsid w:val="00B3111C"/>
    <w:rsid w:val="00B31744"/>
    <w:rsid w:val="00B31DD4"/>
    <w:rsid w:val="00B33341"/>
    <w:rsid w:val="00B33A21"/>
    <w:rsid w:val="00B3555B"/>
    <w:rsid w:val="00B3561D"/>
    <w:rsid w:val="00B41629"/>
    <w:rsid w:val="00B41A05"/>
    <w:rsid w:val="00B41F0E"/>
    <w:rsid w:val="00B41FE0"/>
    <w:rsid w:val="00B43DCC"/>
    <w:rsid w:val="00B45D0E"/>
    <w:rsid w:val="00B5141C"/>
    <w:rsid w:val="00B53948"/>
    <w:rsid w:val="00B53A47"/>
    <w:rsid w:val="00B53F46"/>
    <w:rsid w:val="00B54F09"/>
    <w:rsid w:val="00B55AD7"/>
    <w:rsid w:val="00B57404"/>
    <w:rsid w:val="00B57FD4"/>
    <w:rsid w:val="00B6003B"/>
    <w:rsid w:val="00B60CF8"/>
    <w:rsid w:val="00B63B49"/>
    <w:rsid w:val="00B645EA"/>
    <w:rsid w:val="00B6474B"/>
    <w:rsid w:val="00B64C55"/>
    <w:rsid w:val="00B65449"/>
    <w:rsid w:val="00B7260E"/>
    <w:rsid w:val="00B72B36"/>
    <w:rsid w:val="00B77364"/>
    <w:rsid w:val="00B77499"/>
    <w:rsid w:val="00B809EE"/>
    <w:rsid w:val="00B809FA"/>
    <w:rsid w:val="00B8351F"/>
    <w:rsid w:val="00B83A35"/>
    <w:rsid w:val="00B8446E"/>
    <w:rsid w:val="00B84F15"/>
    <w:rsid w:val="00B855C0"/>
    <w:rsid w:val="00B90ED3"/>
    <w:rsid w:val="00B9110A"/>
    <w:rsid w:val="00B9278A"/>
    <w:rsid w:val="00B93441"/>
    <w:rsid w:val="00B96524"/>
    <w:rsid w:val="00B97E83"/>
    <w:rsid w:val="00BA10EB"/>
    <w:rsid w:val="00BA1465"/>
    <w:rsid w:val="00BA18CC"/>
    <w:rsid w:val="00BA231D"/>
    <w:rsid w:val="00BA3221"/>
    <w:rsid w:val="00BA3495"/>
    <w:rsid w:val="00BA3B10"/>
    <w:rsid w:val="00BA421A"/>
    <w:rsid w:val="00BA5016"/>
    <w:rsid w:val="00BA58CB"/>
    <w:rsid w:val="00BA6EB3"/>
    <w:rsid w:val="00BA7B78"/>
    <w:rsid w:val="00BB0A48"/>
    <w:rsid w:val="00BB0B79"/>
    <w:rsid w:val="00BB1320"/>
    <w:rsid w:val="00BB278D"/>
    <w:rsid w:val="00BB5084"/>
    <w:rsid w:val="00BC0D74"/>
    <w:rsid w:val="00BC3C3F"/>
    <w:rsid w:val="00BC5E8D"/>
    <w:rsid w:val="00BC7A74"/>
    <w:rsid w:val="00BD20CA"/>
    <w:rsid w:val="00BD3378"/>
    <w:rsid w:val="00BD4556"/>
    <w:rsid w:val="00BD530C"/>
    <w:rsid w:val="00BE0D4A"/>
    <w:rsid w:val="00BE36FD"/>
    <w:rsid w:val="00BE40CF"/>
    <w:rsid w:val="00BE41F7"/>
    <w:rsid w:val="00BE43AE"/>
    <w:rsid w:val="00BE4BA5"/>
    <w:rsid w:val="00BE4BAB"/>
    <w:rsid w:val="00BE4BCC"/>
    <w:rsid w:val="00BE4CCD"/>
    <w:rsid w:val="00BE6F37"/>
    <w:rsid w:val="00BE7B11"/>
    <w:rsid w:val="00BF1C5D"/>
    <w:rsid w:val="00BF20E3"/>
    <w:rsid w:val="00BF25BE"/>
    <w:rsid w:val="00BF4716"/>
    <w:rsid w:val="00BF574E"/>
    <w:rsid w:val="00BF7174"/>
    <w:rsid w:val="00BF7656"/>
    <w:rsid w:val="00BF79E0"/>
    <w:rsid w:val="00C00659"/>
    <w:rsid w:val="00C0089C"/>
    <w:rsid w:val="00C00A90"/>
    <w:rsid w:val="00C00EDA"/>
    <w:rsid w:val="00C0209C"/>
    <w:rsid w:val="00C0423F"/>
    <w:rsid w:val="00C042D3"/>
    <w:rsid w:val="00C05EF9"/>
    <w:rsid w:val="00C07F11"/>
    <w:rsid w:val="00C1281E"/>
    <w:rsid w:val="00C12C3F"/>
    <w:rsid w:val="00C13147"/>
    <w:rsid w:val="00C1424C"/>
    <w:rsid w:val="00C145EC"/>
    <w:rsid w:val="00C14966"/>
    <w:rsid w:val="00C14BE6"/>
    <w:rsid w:val="00C14D0D"/>
    <w:rsid w:val="00C14E1D"/>
    <w:rsid w:val="00C1556D"/>
    <w:rsid w:val="00C168CA"/>
    <w:rsid w:val="00C16CCB"/>
    <w:rsid w:val="00C1740B"/>
    <w:rsid w:val="00C21CF7"/>
    <w:rsid w:val="00C2405B"/>
    <w:rsid w:val="00C24E21"/>
    <w:rsid w:val="00C2543F"/>
    <w:rsid w:val="00C2558C"/>
    <w:rsid w:val="00C25FB1"/>
    <w:rsid w:val="00C30A6D"/>
    <w:rsid w:val="00C30D56"/>
    <w:rsid w:val="00C318F4"/>
    <w:rsid w:val="00C3244F"/>
    <w:rsid w:val="00C32B70"/>
    <w:rsid w:val="00C3425B"/>
    <w:rsid w:val="00C37D0C"/>
    <w:rsid w:val="00C37F3B"/>
    <w:rsid w:val="00C40C95"/>
    <w:rsid w:val="00C42961"/>
    <w:rsid w:val="00C4561A"/>
    <w:rsid w:val="00C45B0C"/>
    <w:rsid w:val="00C50B1D"/>
    <w:rsid w:val="00C5463B"/>
    <w:rsid w:val="00C5703D"/>
    <w:rsid w:val="00C573B1"/>
    <w:rsid w:val="00C577E2"/>
    <w:rsid w:val="00C601D3"/>
    <w:rsid w:val="00C63FC3"/>
    <w:rsid w:val="00C658B2"/>
    <w:rsid w:val="00C66094"/>
    <w:rsid w:val="00C6627A"/>
    <w:rsid w:val="00C662CB"/>
    <w:rsid w:val="00C662FE"/>
    <w:rsid w:val="00C67762"/>
    <w:rsid w:val="00C71021"/>
    <w:rsid w:val="00C7365F"/>
    <w:rsid w:val="00C74694"/>
    <w:rsid w:val="00C77A00"/>
    <w:rsid w:val="00C80037"/>
    <w:rsid w:val="00C81C38"/>
    <w:rsid w:val="00C83A83"/>
    <w:rsid w:val="00C846B6"/>
    <w:rsid w:val="00C84F74"/>
    <w:rsid w:val="00C86594"/>
    <w:rsid w:val="00C86C39"/>
    <w:rsid w:val="00C87228"/>
    <w:rsid w:val="00C879EE"/>
    <w:rsid w:val="00C91F1E"/>
    <w:rsid w:val="00C92979"/>
    <w:rsid w:val="00C93111"/>
    <w:rsid w:val="00C93EEA"/>
    <w:rsid w:val="00C95993"/>
    <w:rsid w:val="00C96F0D"/>
    <w:rsid w:val="00C97C85"/>
    <w:rsid w:val="00CA010F"/>
    <w:rsid w:val="00CA0932"/>
    <w:rsid w:val="00CA16CB"/>
    <w:rsid w:val="00CA20AF"/>
    <w:rsid w:val="00CA24B5"/>
    <w:rsid w:val="00CA2E7D"/>
    <w:rsid w:val="00CA35CA"/>
    <w:rsid w:val="00CA3BD0"/>
    <w:rsid w:val="00CA4CF6"/>
    <w:rsid w:val="00CA5147"/>
    <w:rsid w:val="00CA5EA0"/>
    <w:rsid w:val="00CA6560"/>
    <w:rsid w:val="00CA6CCB"/>
    <w:rsid w:val="00CB086D"/>
    <w:rsid w:val="00CB128F"/>
    <w:rsid w:val="00CB1415"/>
    <w:rsid w:val="00CB5C6C"/>
    <w:rsid w:val="00CB5CDD"/>
    <w:rsid w:val="00CC2D35"/>
    <w:rsid w:val="00CC52BF"/>
    <w:rsid w:val="00CD0834"/>
    <w:rsid w:val="00CD149B"/>
    <w:rsid w:val="00CD28D1"/>
    <w:rsid w:val="00CD2ED1"/>
    <w:rsid w:val="00CD3B55"/>
    <w:rsid w:val="00CD3C25"/>
    <w:rsid w:val="00CD7D88"/>
    <w:rsid w:val="00CE0142"/>
    <w:rsid w:val="00CE1A8C"/>
    <w:rsid w:val="00CE366C"/>
    <w:rsid w:val="00CE3FE2"/>
    <w:rsid w:val="00CE4ED7"/>
    <w:rsid w:val="00CE517E"/>
    <w:rsid w:val="00CE5DA8"/>
    <w:rsid w:val="00CE6AE7"/>
    <w:rsid w:val="00CF22AD"/>
    <w:rsid w:val="00CF2AF0"/>
    <w:rsid w:val="00CF5C6D"/>
    <w:rsid w:val="00CF6438"/>
    <w:rsid w:val="00CF6788"/>
    <w:rsid w:val="00CF753E"/>
    <w:rsid w:val="00CF7E41"/>
    <w:rsid w:val="00D01CD1"/>
    <w:rsid w:val="00D020A6"/>
    <w:rsid w:val="00D02886"/>
    <w:rsid w:val="00D02F4D"/>
    <w:rsid w:val="00D04481"/>
    <w:rsid w:val="00D047B7"/>
    <w:rsid w:val="00D04AC5"/>
    <w:rsid w:val="00D04B48"/>
    <w:rsid w:val="00D05496"/>
    <w:rsid w:val="00D11EB0"/>
    <w:rsid w:val="00D12637"/>
    <w:rsid w:val="00D1472F"/>
    <w:rsid w:val="00D154D2"/>
    <w:rsid w:val="00D207F6"/>
    <w:rsid w:val="00D23DCC"/>
    <w:rsid w:val="00D26880"/>
    <w:rsid w:val="00D26FFA"/>
    <w:rsid w:val="00D27548"/>
    <w:rsid w:val="00D331E3"/>
    <w:rsid w:val="00D3394C"/>
    <w:rsid w:val="00D33A96"/>
    <w:rsid w:val="00D36C15"/>
    <w:rsid w:val="00D36D4E"/>
    <w:rsid w:val="00D37183"/>
    <w:rsid w:val="00D37F1C"/>
    <w:rsid w:val="00D40D03"/>
    <w:rsid w:val="00D41CD0"/>
    <w:rsid w:val="00D43D60"/>
    <w:rsid w:val="00D43DAD"/>
    <w:rsid w:val="00D442CF"/>
    <w:rsid w:val="00D459BB"/>
    <w:rsid w:val="00D47E47"/>
    <w:rsid w:val="00D5073D"/>
    <w:rsid w:val="00D5197F"/>
    <w:rsid w:val="00D52AA9"/>
    <w:rsid w:val="00D54A1D"/>
    <w:rsid w:val="00D56D6D"/>
    <w:rsid w:val="00D6319B"/>
    <w:rsid w:val="00D63CE4"/>
    <w:rsid w:val="00D65E6D"/>
    <w:rsid w:val="00D667AB"/>
    <w:rsid w:val="00D677A9"/>
    <w:rsid w:val="00D67FAB"/>
    <w:rsid w:val="00D750CB"/>
    <w:rsid w:val="00D75174"/>
    <w:rsid w:val="00D75F98"/>
    <w:rsid w:val="00D80E01"/>
    <w:rsid w:val="00D80F51"/>
    <w:rsid w:val="00D81706"/>
    <w:rsid w:val="00D82CED"/>
    <w:rsid w:val="00D83FBD"/>
    <w:rsid w:val="00D853A4"/>
    <w:rsid w:val="00D86B18"/>
    <w:rsid w:val="00D86E45"/>
    <w:rsid w:val="00D87F42"/>
    <w:rsid w:val="00D90A49"/>
    <w:rsid w:val="00D90A8D"/>
    <w:rsid w:val="00D90C2E"/>
    <w:rsid w:val="00D94306"/>
    <w:rsid w:val="00D94C78"/>
    <w:rsid w:val="00D96F2D"/>
    <w:rsid w:val="00D96F35"/>
    <w:rsid w:val="00D97A2A"/>
    <w:rsid w:val="00DA1E57"/>
    <w:rsid w:val="00DA2AE7"/>
    <w:rsid w:val="00DA4932"/>
    <w:rsid w:val="00DA53E0"/>
    <w:rsid w:val="00DB0A4A"/>
    <w:rsid w:val="00DB0D10"/>
    <w:rsid w:val="00DB1195"/>
    <w:rsid w:val="00DB27DF"/>
    <w:rsid w:val="00DB3342"/>
    <w:rsid w:val="00DC0324"/>
    <w:rsid w:val="00DC0627"/>
    <w:rsid w:val="00DC5B16"/>
    <w:rsid w:val="00DC7308"/>
    <w:rsid w:val="00DC73B9"/>
    <w:rsid w:val="00DC74F0"/>
    <w:rsid w:val="00DC7E5D"/>
    <w:rsid w:val="00DD18CD"/>
    <w:rsid w:val="00DD45D7"/>
    <w:rsid w:val="00DD4AD2"/>
    <w:rsid w:val="00DD4F95"/>
    <w:rsid w:val="00DD7D04"/>
    <w:rsid w:val="00DE0EA8"/>
    <w:rsid w:val="00DE2121"/>
    <w:rsid w:val="00DE339B"/>
    <w:rsid w:val="00DE35CC"/>
    <w:rsid w:val="00DE3D3F"/>
    <w:rsid w:val="00DE556C"/>
    <w:rsid w:val="00DE61D3"/>
    <w:rsid w:val="00DE6705"/>
    <w:rsid w:val="00DE6980"/>
    <w:rsid w:val="00DE69C6"/>
    <w:rsid w:val="00DE700D"/>
    <w:rsid w:val="00DE7B93"/>
    <w:rsid w:val="00DE7DE5"/>
    <w:rsid w:val="00DF3743"/>
    <w:rsid w:val="00DF473B"/>
    <w:rsid w:val="00DF6985"/>
    <w:rsid w:val="00DF7085"/>
    <w:rsid w:val="00E0291B"/>
    <w:rsid w:val="00E036D8"/>
    <w:rsid w:val="00E03E79"/>
    <w:rsid w:val="00E04157"/>
    <w:rsid w:val="00E045F3"/>
    <w:rsid w:val="00E07300"/>
    <w:rsid w:val="00E07A21"/>
    <w:rsid w:val="00E10100"/>
    <w:rsid w:val="00E11AA1"/>
    <w:rsid w:val="00E17923"/>
    <w:rsid w:val="00E17BA8"/>
    <w:rsid w:val="00E24BAB"/>
    <w:rsid w:val="00E251B6"/>
    <w:rsid w:val="00E2672B"/>
    <w:rsid w:val="00E2784E"/>
    <w:rsid w:val="00E300C3"/>
    <w:rsid w:val="00E306BF"/>
    <w:rsid w:val="00E33158"/>
    <w:rsid w:val="00E3426F"/>
    <w:rsid w:val="00E342AF"/>
    <w:rsid w:val="00E3462D"/>
    <w:rsid w:val="00E3651C"/>
    <w:rsid w:val="00E41951"/>
    <w:rsid w:val="00E419F1"/>
    <w:rsid w:val="00E422F1"/>
    <w:rsid w:val="00E426A4"/>
    <w:rsid w:val="00E42DE9"/>
    <w:rsid w:val="00E43EF8"/>
    <w:rsid w:val="00E440C5"/>
    <w:rsid w:val="00E47575"/>
    <w:rsid w:val="00E506D2"/>
    <w:rsid w:val="00E51AE8"/>
    <w:rsid w:val="00E52A8D"/>
    <w:rsid w:val="00E55578"/>
    <w:rsid w:val="00E55FCB"/>
    <w:rsid w:val="00E566D4"/>
    <w:rsid w:val="00E57703"/>
    <w:rsid w:val="00E57AD4"/>
    <w:rsid w:val="00E6045A"/>
    <w:rsid w:val="00E6116B"/>
    <w:rsid w:val="00E61CB6"/>
    <w:rsid w:val="00E61DD5"/>
    <w:rsid w:val="00E634F7"/>
    <w:rsid w:val="00E7135C"/>
    <w:rsid w:val="00E71E82"/>
    <w:rsid w:val="00E86F87"/>
    <w:rsid w:val="00E876EA"/>
    <w:rsid w:val="00E87972"/>
    <w:rsid w:val="00E95E00"/>
    <w:rsid w:val="00E96199"/>
    <w:rsid w:val="00E96BE6"/>
    <w:rsid w:val="00EA207D"/>
    <w:rsid w:val="00EA6305"/>
    <w:rsid w:val="00EA79BC"/>
    <w:rsid w:val="00EA79CD"/>
    <w:rsid w:val="00EB4762"/>
    <w:rsid w:val="00EB4C12"/>
    <w:rsid w:val="00EB4D47"/>
    <w:rsid w:val="00EB56B6"/>
    <w:rsid w:val="00EB5C51"/>
    <w:rsid w:val="00EB690A"/>
    <w:rsid w:val="00EC4CCA"/>
    <w:rsid w:val="00EC629A"/>
    <w:rsid w:val="00EC62B4"/>
    <w:rsid w:val="00EC7D17"/>
    <w:rsid w:val="00ED0D7C"/>
    <w:rsid w:val="00ED11D9"/>
    <w:rsid w:val="00ED1745"/>
    <w:rsid w:val="00ED3791"/>
    <w:rsid w:val="00ED65E6"/>
    <w:rsid w:val="00EE00E4"/>
    <w:rsid w:val="00EE135B"/>
    <w:rsid w:val="00EE3627"/>
    <w:rsid w:val="00EE3811"/>
    <w:rsid w:val="00EE7681"/>
    <w:rsid w:val="00EF0074"/>
    <w:rsid w:val="00EF04DD"/>
    <w:rsid w:val="00EF166D"/>
    <w:rsid w:val="00EF1FD4"/>
    <w:rsid w:val="00EF24E0"/>
    <w:rsid w:val="00EF353F"/>
    <w:rsid w:val="00EF3945"/>
    <w:rsid w:val="00EF3F6F"/>
    <w:rsid w:val="00EF72EA"/>
    <w:rsid w:val="00F00EDD"/>
    <w:rsid w:val="00F0156F"/>
    <w:rsid w:val="00F0388B"/>
    <w:rsid w:val="00F06775"/>
    <w:rsid w:val="00F105ED"/>
    <w:rsid w:val="00F112A9"/>
    <w:rsid w:val="00F14A46"/>
    <w:rsid w:val="00F158F7"/>
    <w:rsid w:val="00F16C4D"/>
    <w:rsid w:val="00F20202"/>
    <w:rsid w:val="00F22FB9"/>
    <w:rsid w:val="00F23100"/>
    <w:rsid w:val="00F25F5F"/>
    <w:rsid w:val="00F26763"/>
    <w:rsid w:val="00F26890"/>
    <w:rsid w:val="00F30DF4"/>
    <w:rsid w:val="00F32200"/>
    <w:rsid w:val="00F32512"/>
    <w:rsid w:val="00F33E49"/>
    <w:rsid w:val="00F356FE"/>
    <w:rsid w:val="00F35E1B"/>
    <w:rsid w:val="00F36371"/>
    <w:rsid w:val="00F37E48"/>
    <w:rsid w:val="00F4136B"/>
    <w:rsid w:val="00F417E2"/>
    <w:rsid w:val="00F4214D"/>
    <w:rsid w:val="00F422EC"/>
    <w:rsid w:val="00F431BD"/>
    <w:rsid w:val="00F43AA6"/>
    <w:rsid w:val="00F43BCF"/>
    <w:rsid w:val="00F45A34"/>
    <w:rsid w:val="00F47231"/>
    <w:rsid w:val="00F47A17"/>
    <w:rsid w:val="00F507B0"/>
    <w:rsid w:val="00F507EF"/>
    <w:rsid w:val="00F526F5"/>
    <w:rsid w:val="00F5361E"/>
    <w:rsid w:val="00F55FEA"/>
    <w:rsid w:val="00F5722B"/>
    <w:rsid w:val="00F57A86"/>
    <w:rsid w:val="00F60E81"/>
    <w:rsid w:val="00F61AC0"/>
    <w:rsid w:val="00F6231B"/>
    <w:rsid w:val="00F64CF4"/>
    <w:rsid w:val="00F67118"/>
    <w:rsid w:val="00F671DC"/>
    <w:rsid w:val="00F6733D"/>
    <w:rsid w:val="00F72EEA"/>
    <w:rsid w:val="00F73310"/>
    <w:rsid w:val="00F7449D"/>
    <w:rsid w:val="00F747AA"/>
    <w:rsid w:val="00F763FB"/>
    <w:rsid w:val="00F81CC4"/>
    <w:rsid w:val="00F83311"/>
    <w:rsid w:val="00F84874"/>
    <w:rsid w:val="00F86542"/>
    <w:rsid w:val="00F86BEA"/>
    <w:rsid w:val="00F86C4E"/>
    <w:rsid w:val="00F876B4"/>
    <w:rsid w:val="00F87AF3"/>
    <w:rsid w:val="00F87E8E"/>
    <w:rsid w:val="00F95278"/>
    <w:rsid w:val="00F9619C"/>
    <w:rsid w:val="00F96400"/>
    <w:rsid w:val="00F96815"/>
    <w:rsid w:val="00F97703"/>
    <w:rsid w:val="00FA0797"/>
    <w:rsid w:val="00FA099A"/>
    <w:rsid w:val="00FA1484"/>
    <w:rsid w:val="00FA23CB"/>
    <w:rsid w:val="00FA298C"/>
    <w:rsid w:val="00FA2BE0"/>
    <w:rsid w:val="00FA3672"/>
    <w:rsid w:val="00FA3CBB"/>
    <w:rsid w:val="00FA64CA"/>
    <w:rsid w:val="00FA6E16"/>
    <w:rsid w:val="00FB0B0E"/>
    <w:rsid w:val="00FB1E68"/>
    <w:rsid w:val="00FB210A"/>
    <w:rsid w:val="00FB3F0F"/>
    <w:rsid w:val="00FB3F67"/>
    <w:rsid w:val="00FB63E3"/>
    <w:rsid w:val="00FB7508"/>
    <w:rsid w:val="00FC08CC"/>
    <w:rsid w:val="00FC0B95"/>
    <w:rsid w:val="00FC18A0"/>
    <w:rsid w:val="00FC6064"/>
    <w:rsid w:val="00FC6A84"/>
    <w:rsid w:val="00FC7ECC"/>
    <w:rsid w:val="00FD3EB0"/>
    <w:rsid w:val="00FD42F0"/>
    <w:rsid w:val="00FD4371"/>
    <w:rsid w:val="00FD5188"/>
    <w:rsid w:val="00FD51A0"/>
    <w:rsid w:val="00FD7191"/>
    <w:rsid w:val="00FE019F"/>
    <w:rsid w:val="00FE0487"/>
    <w:rsid w:val="00FE22AA"/>
    <w:rsid w:val="00FE2F2B"/>
    <w:rsid w:val="00FE3229"/>
    <w:rsid w:val="00FE370C"/>
    <w:rsid w:val="00FE42F9"/>
    <w:rsid w:val="00FE4D9F"/>
    <w:rsid w:val="00FE5F33"/>
    <w:rsid w:val="00FF0C66"/>
    <w:rsid w:val="00FF170B"/>
    <w:rsid w:val="00FF21D9"/>
    <w:rsid w:val="00FF25E3"/>
    <w:rsid w:val="00FF2A89"/>
    <w:rsid w:val="00FF36DE"/>
    <w:rsid w:val="00FF3D56"/>
    <w:rsid w:val="00FF4638"/>
    <w:rsid w:val="00FF552E"/>
    <w:rsid w:val="00FF5675"/>
    <w:rsid w:val="00FF5C38"/>
    <w:rsid w:val="00FF7B04"/>
    <w:rsid w:val="18F91445"/>
    <w:rsid w:val="72C1F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438ECF"/>
  <w15:chartTrackingRefBased/>
  <w15:docId w15:val="{8D15EC08-696A-4CBD-8B64-8AE655DD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78"/>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2C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B78"/>
    <w:rPr>
      <w:rFonts w:eastAsiaTheme="majorEastAsia" w:cstheme="majorBidi"/>
      <w:color w:val="272727" w:themeColor="text1" w:themeTint="D8"/>
    </w:rPr>
  </w:style>
  <w:style w:type="paragraph" w:styleId="Title">
    <w:name w:val="Title"/>
    <w:basedOn w:val="Normal"/>
    <w:next w:val="Normal"/>
    <w:link w:val="TitleChar"/>
    <w:uiPriority w:val="10"/>
    <w:qFormat/>
    <w:rsid w:val="002C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B78"/>
    <w:pPr>
      <w:spacing w:before="160"/>
      <w:jc w:val="center"/>
    </w:pPr>
    <w:rPr>
      <w:i/>
      <w:iCs/>
      <w:color w:val="404040" w:themeColor="text1" w:themeTint="BF"/>
    </w:rPr>
  </w:style>
  <w:style w:type="character" w:customStyle="1" w:styleId="QuoteChar">
    <w:name w:val="Quote Char"/>
    <w:basedOn w:val="DefaultParagraphFont"/>
    <w:link w:val="Quote"/>
    <w:uiPriority w:val="29"/>
    <w:rsid w:val="002C2B78"/>
    <w:rPr>
      <w:i/>
      <w:iCs/>
      <w:color w:val="404040" w:themeColor="text1" w:themeTint="BF"/>
    </w:rPr>
  </w:style>
  <w:style w:type="paragraph" w:styleId="ListParagraph">
    <w:name w:val="List Paragraph"/>
    <w:basedOn w:val="Normal"/>
    <w:uiPriority w:val="34"/>
    <w:qFormat/>
    <w:rsid w:val="002C2B78"/>
    <w:pPr>
      <w:ind w:left="720"/>
      <w:contextualSpacing/>
    </w:pPr>
  </w:style>
  <w:style w:type="character" w:styleId="IntenseEmphasis">
    <w:name w:val="Intense Emphasis"/>
    <w:basedOn w:val="DefaultParagraphFont"/>
    <w:uiPriority w:val="21"/>
    <w:qFormat/>
    <w:rsid w:val="002C2B78"/>
    <w:rPr>
      <w:i/>
      <w:iCs/>
      <w:color w:val="0F4761" w:themeColor="accent1" w:themeShade="BF"/>
    </w:rPr>
  </w:style>
  <w:style w:type="paragraph" w:styleId="IntenseQuote">
    <w:name w:val="Intense Quote"/>
    <w:basedOn w:val="Normal"/>
    <w:next w:val="Normal"/>
    <w:link w:val="IntenseQuoteChar"/>
    <w:uiPriority w:val="30"/>
    <w:qFormat/>
    <w:rsid w:val="002C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B78"/>
    <w:rPr>
      <w:i/>
      <w:iCs/>
      <w:color w:val="0F4761" w:themeColor="accent1" w:themeShade="BF"/>
    </w:rPr>
  </w:style>
  <w:style w:type="character" w:styleId="IntenseReference">
    <w:name w:val="Intense Reference"/>
    <w:basedOn w:val="DefaultParagraphFont"/>
    <w:uiPriority w:val="32"/>
    <w:qFormat/>
    <w:rsid w:val="002C2B78"/>
    <w:rPr>
      <w:b/>
      <w:bCs/>
      <w:smallCaps/>
      <w:color w:val="0F4761" w:themeColor="accent1" w:themeShade="BF"/>
      <w:spacing w:val="5"/>
    </w:rPr>
  </w:style>
  <w:style w:type="character" w:styleId="CommentReference">
    <w:name w:val="annotation reference"/>
    <w:basedOn w:val="DefaultParagraphFont"/>
    <w:uiPriority w:val="99"/>
    <w:semiHidden/>
    <w:unhideWhenUsed/>
    <w:rsid w:val="002C2B78"/>
    <w:rPr>
      <w:sz w:val="16"/>
      <w:szCs w:val="16"/>
    </w:rPr>
  </w:style>
  <w:style w:type="paragraph" w:styleId="CommentText">
    <w:name w:val="annotation text"/>
    <w:basedOn w:val="Normal"/>
    <w:link w:val="CommentTextChar"/>
    <w:uiPriority w:val="99"/>
    <w:unhideWhenUsed/>
    <w:rsid w:val="002C2B78"/>
    <w:pPr>
      <w:spacing w:line="240" w:lineRule="auto"/>
    </w:pPr>
    <w:rPr>
      <w:sz w:val="20"/>
      <w:szCs w:val="20"/>
    </w:rPr>
  </w:style>
  <w:style w:type="character" w:customStyle="1" w:styleId="CommentTextChar">
    <w:name w:val="Comment Text Char"/>
    <w:basedOn w:val="DefaultParagraphFont"/>
    <w:link w:val="CommentText"/>
    <w:uiPriority w:val="99"/>
    <w:rsid w:val="002C2B78"/>
    <w:rPr>
      <w:rFonts w:eastAsiaTheme="minorEastAsia"/>
      <w:kern w:val="0"/>
      <w:sz w:val="20"/>
      <w:szCs w:val="20"/>
      <w:lang w:eastAsia="ja-JP"/>
    </w:rPr>
  </w:style>
  <w:style w:type="paragraph" w:styleId="CommentSubject">
    <w:name w:val="annotation subject"/>
    <w:basedOn w:val="CommentText"/>
    <w:next w:val="CommentText"/>
    <w:link w:val="CommentSubjectChar"/>
    <w:uiPriority w:val="99"/>
    <w:semiHidden/>
    <w:unhideWhenUsed/>
    <w:rsid w:val="002C2B78"/>
    <w:rPr>
      <w:b/>
      <w:bCs/>
    </w:rPr>
  </w:style>
  <w:style w:type="character" w:customStyle="1" w:styleId="CommentSubjectChar">
    <w:name w:val="Comment Subject Char"/>
    <w:basedOn w:val="CommentTextChar"/>
    <w:link w:val="CommentSubject"/>
    <w:uiPriority w:val="99"/>
    <w:semiHidden/>
    <w:rsid w:val="002C2B78"/>
    <w:rPr>
      <w:rFonts w:eastAsiaTheme="minorEastAsia"/>
      <w:b/>
      <w:bCs/>
      <w:kern w:val="0"/>
      <w:sz w:val="20"/>
      <w:szCs w:val="20"/>
      <w:lang w:eastAsia="ja-JP"/>
    </w:rPr>
  </w:style>
  <w:style w:type="paragraph" w:styleId="Revision">
    <w:name w:val="Revision"/>
    <w:hidden/>
    <w:uiPriority w:val="99"/>
    <w:semiHidden/>
    <w:rsid w:val="002C2B78"/>
    <w:pPr>
      <w:spacing w:after="0" w:line="240" w:lineRule="auto"/>
    </w:pPr>
    <w:rPr>
      <w:rFonts w:eastAsiaTheme="minorEastAsia"/>
      <w:kern w:val="0"/>
      <w:sz w:val="24"/>
      <w:szCs w:val="24"/>
      <w:lang w:eastAsia="ja-JP"/>
    </w:rPr>
  </w:style>
  <w:style w:type="character" w:styleId="Mention">
    <w:name w:val="Mention"/>
    <w:basedOn w:val="DefaultParagraphFont"/>
    <w:uiPriority w:val="99"/>
    <w:unhideWhenUsed/>
    <w:rsid w:val="007F3E85"/>
    <w:rPr>
      <w:color w:val="2B579A"/>
      <w:shd w:val="clear" w:color="auto" w:fill="E1DFDD"/>
    </w:rPr>
  </w:style>
  <w:style w:type="character" w:styleId="Hyperlink">
    <w:name w:val="Hyperlink"/>
    <w:basedOn w:val="DefaultParagraphFont"/>
    <w:uiPriority w:val="99"/>
    <w:unhideWhenUsed/>
    <w:rsid w:val="00F97703"/>
    <w:rPr>
      <w:color w:val="467886" w:themeColor="hyperlink"/>
      <w:u w:val="single"/>
    </w:rPr>
  </w:style>
  <w:style w:type="character" w:styleId="UnresolvedMention">
    <w:name w:val="Unresolved Mention"/>
    <w:basedOn w:val="DefaultParagraphFont"/>
    <w:uiPriority w:val="99"/>
    <w:semiHidden/>
    <w:unhideWhenUsed/>
    <w:rsid w:val="00F97703"/>
    <w:rPr>
      <w:color w:val="605E5C"/>
      <w:shd w:val="clear" w:color="auto" w:fill="E1DFDD"/>
    </w:rPr>
  </w:style>
  <w:style w:type="paragraph" w:styleId="Header">
    <w:name w:val="header"/>
    <w:basedOn w:val="Normal"/>
    <w:link w:val="HeaderChar"/>
    <w:uiPriority w:val="99"/>
    <w:unhideWhenUsed/>
    <w:rsid w:val="00FE4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457"/>
    <w:rPr>
      <w:rFonts w:eastAsiaTheme="minorEastAsia"/>
      <w:kern w:val="0"/>
      <w:sz w:val="24"/>
      <w:szCs w:val="24"/>
      <w:lang w:eastAsia="ja-JP"/>
    </w:rPr>
  </w:style>
  <w:style w:type="paragraph" w:styleId="Footer">
    <w:name w:val="footer"/>
    <w:basedOn w:val="Normal"/>
    <w:link w:val="FooterChar"/>
    <w:uiPriority w:val="99"/>
    <w:unhideWhenUsed/>
    <w:rsid w:val="00FE4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457"/>
    <w:rPr>
      <w:rFonts w:eastAsiaTheme="minorEastAsia"/>
      <w:kern w:val="0"/>
      <w:sz w:val="24"/>
      <w:szCs w:val="24"/>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veYourSay@northeast-ca.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UKMATTERS!212663225.3</documentid>
  <senderid>114275</senderid>
  <senderemail>NTSAKISI.BALOYI.RIGBY@DLAPIPER.COM</senderemail>
  <lastmodified>2026-06-08T17:49:00.0000000+01:00</lastmodified>
  <database>UKMATTERS</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ab6b02-c074-4540-b854-42dbd9afb594">
      <Terms xmlns="http://schemas.microsoft.com/office/infopath/2007/PartnerControls"/>
    </lcf76f155ced4ddcb4097134ff3c332f>
    <TaxCatchAll xmlns="d61405ac-2ebb-485b-be7b-25b43a9eeb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AF6F60BA6A74885C65CCB4F9A81E8" ma:contentTypeVersion="10" ma:contentTypeDescription="Create a new document." ma:contentTypeScope="" ma:versionID="65f61c2554226da624008dc8ef4bd5dd">
  <xsd:schema xmlns:xsd="http://www.w3.org/2001/XMLSchema" xmlns:xs="http://www.w3.org/2001/XMLSchema" xmlns:p="http://schemas.microsoft.com/office/2006/metadata/properties" xmlns:ns2="bbab6b02-c074-4540-b854-42dbd9afb594" xmlns:ns3="d61405ac-2ebb-485b-be7b-25b43a9eeb50" targetNamespace="http://schemas.microsoft.com/office/2006/metadata/properties" ma:root="true" ma:fieldsID="46c3902ef1887a3d7cc2f74b09b64060" ns2:_="" ns3:_="">
    <xsd:import namespace="bbab6b02-c074-4540-b854-42dbd9afb594"/>
    <xsd:import namespace="d61405ac-2ebb-485b-be7b-25b43a9ee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b6b02-c074-4540-b854-42dbd9afb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405ac-2ebb-485b-be7b-25b43a9eeb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492482-c239-4096-8812-c4f0ae2b8286}" ma:internalName="TaxCatchAll" ma:showField="CatchAllData" ma:web="d61405ac-2ebb-485b-be7b-25b43a9ee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B8A51-54DE-4BF3-B0CD-D41D418B3228}">
  <ds:schemaRefs>
    <ds:schemaRef ds:uri="http://www.imanage.com/work/xmlschema"/>
  </ds:schemaRefs>
</ds:datastoreItem>
</file>

<file path=customXml/itemProps2.xml><?xml version="1.0" encoding="utf-8"?>
<ds:datastoreItem xmlns:ds="http://schemas.openxmlformats.org/officeDocument/2006/customXml" ds:itemID="{63EB25F0-1085-4C3D-90ED-4F4EDE102E30}">
  <ds:schemaRefs>
    <ds:schemaRef ds:uri="http://schemas.microsoft.com/office/2006/metadata/properties"/>
    <ds:schemaRef ds:uri="http://schemas.microsoft.com/office/infopath/2007/PartnerControls"/>
    <ds:schemaRef ds:uri="bbab6b02-c074-4540-b854-42dbd9afb594"/>
    <ds:schemaRef ds:uri="d61405ac-2ebb-485b-be7b-25b43a9eeb50"/>
  </ds:schemaRefs>
</ds:datastoreItem>
</file>

<file path=customXml/itemProps3.xml><?xml version="1.0" encoding="utf-8"?>
<ds:datastoreItem xmlns:ds="http://schemas.openxmlformats.org/officeDocument/2006/customXml" ds:itemID="{FFFC68D0-20E5-4352-B1CD-E97ED6A35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b6b02-c074-4540-b854-42dbd9afb594"/>
    <ds:schemaRef ds:uri="d61405ac-2ebb-485b-be7b-25b43a9ee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2D191-B838-46B9-81EE-4A60F948B483}">
  <ds:schemaRefs>
    <ds:schemaRef ds:uri="http://schemas.microsoft.com/sharepoint/v3/contenttype/forms"/>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Kashouris (North East CA)</dc:creator>
  <cp:keywords/>
  <dc:description/>
  <cp:lastModifiedBy>Liz Kashouris (North East MSA)</cp:lastModifiedBy>
  <cp:revision>18</cp:revision>
  <dcterms:created xsi:type="dcterms:W3CDTF">2026-06-16T12:57:00Z</dcterms:created>
  <dcterms:modified xsi:type="dcterms:W3CDTF">2026-07-06T10:36:00Z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Plato EditorId">
    <vt:lpwstr>8c0f8ed2-029c-47ef-a5f0-7123b90b93f2</vt:lpwstr>
  </property>
  <property fmtid="{D5CDD505-2E9C-101B-9397-08002B2CF9AE}" pid="11" name="ContentTypeId">
    <vt:lpwstr>0x0101006E1AF6F60BA6A74885C65CCB4F9A81E8</vt:lpwstr>
  </property>
  <property fmtid="{D5CDD505-2E9C-101B-9397-08002B2CF9AE}" pid="12" name="Order">
    <vt:r8>102200</vt:r8>
  </property>
</Properties>
</file>