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16" w:type="dxa"/>
        <w:tblLook w:val="04A0" w:firstRow="1" w:lastRow="0" w:firstColumn="1" w:lastColumn="0" w:noHBand="0" w:noVBand="1"/>
      </w:tblPr>
      <w:tblGrid>
        <w:gridCol w:w="9039"/>
        <w:gridCol w:w="1857"/>
        <w:gridCol w:w="1740"/>
        <w:gridCol w:w="1740"/>
        <w:gridCol w:w="1740"/>
      </w:tblGrid>
      <w:tr w:rsidR="004B16CD" w:rsidRPr="004B16CD" w14:paraId="20BD7809" w14:textId="77777777" w:rsidTr="005C794C">
        <w:trPr>
          <w:trHeight w:val="15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E03D5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E103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619BD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45D8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55AB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B16CD" w:rsidRPr="004B16CD" w14:paraId="25C90706" w14:textId="77777777" w:rsidTr="005C794C">
        <w:trPr>
          <w:trHeight w:val="410"/>
        </w:trPr>
        <w:tc>
          <w:tcPr>
            <w:tcW w:w="108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AEDD" w14:textId="3CE26EA8" w:rsidR="004B16CD" w:rsidRPr="004B16CD" w:rsidRDefault="004B16CD" w:rsidP="004B1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Calibri" w:eastAsia="Times New Roman" w:hAnsi="Calibri" w:cs="Calibri"/>
                <w:noProof/>
                <w:color w:val="000000"/>
                <w:kern w:val="0"/>
                <w:lang w:eastAsia="en-GB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BE956A5" wp14:editId="7BC7D926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88900</wp:posOffset>
                  </wp:positionV>
                  <wp:extent cx="1587500" cy="590550"/>
                  <wp:effectExtent l="0" t="0" r="0" b="0"/>
                  <wp:wrapNone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A66CF7-3DFF-C62C-5592-C3295B85ECA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2FA66CF7-3DFF-C62C-5592-C3295B85ECA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910" cy="592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680"/>
            </w:tblGrid>
            <w:tr w:rsidR="004B16CD" w:rsidRPr="004B16CD" w14:paraId="695BC113" w14:textId="77777777">
              <w:trPr>
                <w:trHeight w:val="450"/>
                <w:tblCellSpacing w:w="0" w:type="dxa"/>
              </w:trPr>
              <w:tc>
                <w:tcPr>
                  <w:tcW w:w="106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24EB139A" w14:textId="77777777" w:rsidR="004B16CD" w:rsidRPr="004B16CD" w:rsidRDefault="004B16CD" w:rsidP="004B16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  <w:tr w:rsidR="004B16CD" w:rsidRPr="004B16CD" w14:paraId="3FA73A72" w14:textId="77777777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00AF6B5" w14:textId="77777777" w:rsidR="004B16CD" w:rsidRPr="004B16CD" w:rsidRDefault="004B16CD" w:rsidP="004B16C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</w:tbl>
          <w:p w14:paraId="0D7A0634" w14:textId="77777777" w:rsidR="004B16CD" w:rsidRPr="004B16CD" w:rsidRDefault="004B16CD" w:rsidP="004B1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B164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DFB28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8FF5A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B16CD" w:rsidRPr="004B16CD" w14:paraId="3BB0A012" w14:textId="77777777" w:rsidTr="005C794C">
        <w:trPr>
          <w:trHeight w:val="540"/>
        </w:trPr>
        <w:tc>
          <w:tcPr>
            <w:tcW w:w="108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1F372A" w14:textId="77777777" w:rsidR="004B16CD" w:rsidRPr="004B16CD" w:rsidRDefault="004B16CD" w:rsidP="004B16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12C2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87C5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94F7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B16CD" w:rsidRPr="004B16CD" w14:paraId="6D0568D8" w14:textId="77777777" w:rsidTr="005C794C">
        <w:trPr>
          <w:trHeight w:val="30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54500" w14:textId="77777777" w:rsidR="004B16CD" w:rsidRPr="004B16CD" w:rsidRDefault="004B16CD" w:rsidP="004B16C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kern w:val="0"/>
                <w:sz w:val="32"/>
                <w:szCs w:val="32"/>
                <w:u w:val="single"/>
                <w:lang w:eastAsia="en-GB"/>
                <w14:ligatures w14:val="none"/>
              </w:rPr>
            </w:pPr>
          </w:p>
          <w:p w14:paraId="38A07FF0" w14:textId="77777777" w:rsidR="004B16CD" w:rsidRDefault="004B16CD" w:rsidP="004B16CD">
            <w:pPr>
              <w:spacing w:after="0" w:line="240" w:lineRule="auto"/>
              <w:rPr>
                <w:rFonts w:ascii="Aptos" w:eastAsia="Times New Roman" w:hAnsi="Aptos" w:cs="Calibr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Performance handling of requests for information under Freedom of Information Act 2000</w:t>
            </w:r>
            <w:r>
              <w:rPr>
                <w:rFonts w:ascii="Aptos" w:eastAsia="Times New Roman" w:hAnsi="Aptos" w:cs="Calibr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 xml:space="preserve"> </w:t>
            </w:r>
          </w:p>
          <w:p w14:paraId="6CD921C5" w14:textId="77777777" w:rsidR="004B16CD" w:rsidRDefault="004B16CD" w:rsidP="004B16CD">
            <w:pPr>
              <w:spacing w:after="0" w:line="240" w:lineRule="auto"/>
              <w:rPr>
                <w:rFonts w:ascii="Aptos" w:eastAsia="Times New Roman" w:hAnsi="Aptos" w:cs="Calibr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01F9B24D" w14:textId="72679FF6" w:rsidR="004B16CD" w:rsidRPr="004B16CD" w:rsidRDefault="004B16CD" w:rsidP="004B16CD">
            <w:pPr>
              <w:spacing w:after="0" w:line="240" w:lineRule="auto"/>
              <w:jc w:val="right"/>
              <w:rPr>
                <w:rFonts w:ascii="Aptos" w:eastAsia="Times New Roman" w:hAnsi="Aptos" w:cs="Calibri"/>
                <w:color w:val="0563C1"/>
                <w:kern w:val="0"/>
                <w:lang w:eastAsia="en-GB"/>
                <w14:ligatures w14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39ECB1" w14:textId="0094F397" w:rsidR="004B16CD" w:rsidRPr="004B16CD" w:rsidRDefault="004B16CD" w:rsidP="004B16C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A2F66" w14:textId="77777777" w:rsidR="004B16CD" w:rsidRPr="004B16CD" w:rsidRDefault="004B16CD" w:rsidP="004B16C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563C1"/>
                <w:kern w:val="0"/>
                <w:u w:val="single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93885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FF57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B16CD" w:rsidRPr="004B16CD" w14:paraId="637204DF" w14:textId="77777777" w:rsidTr="005C794C">
        <w:trPr>
          <w:trHeight w:val="30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7D51C" w14:textId="77777777" w:rsidR="004B16CD" w:rsidRPr="004B16CD" w:rsidRDefault="004B16CD" w:rsidP="004B16CD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b/>
                <w:bCs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579001" w14:textId="432FB892" w:rsidR="004B16CD" w:rsidRPr="004B16CD" w:rsidRDefault="004B16CD" w:rsidP="004B16C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Aptos" w:eastAsia="Times New Roman" w:hAnsi="Aptos" w:cs="Calibri"/>
                <w:kern w:val="0"/>
                <w:sz w:val="32"/>
                <w:szCs w:val="32"/>
                <w:lang w:eastAsia="en-GB"/>
                <w14:ligatures w14:val="none"/>
              </w:rPr>
              <w:t>202</w:t>
            </w:r>
            <w:r w:rsidR="007A236D">
              <w:rPr>
                <w:rFonts w:ascii="Aptos" w:eastAsia="Times New Roman" w:hAnsi="Aptos" w:cs="Calibri"/>
                <w:kern w:val="0"/>
                <w:sz w:val="32"/>
                <w:szCs w:val="32"/>
                <w:lang w:eastAsia="en-GB"/>
                <w14:ligatures w14:val="none"/>
              </w:rPr>
              <w:t>6</w:t>
            </w:r>
            <w:r>
              <w:rPr>
                <w:rFonts w:ascii="Aptos" w:eastAsia="Times New Roman" w:hAnsi="Aptos" w:cs="Calibri"/>
                <w:kern w:val="0"/>
                <w:sz w:val="32"/>
                <w:szCs w:val="32"/>
                <w:lang w:eastAsia="en-GB"/>
                <w14:ligatures w14:val="none"/>
              </w:rPr>
              <w:t>-2</w:t>
            </w:r>
            <w:r w:rsidR="007A236D">
              <w:rPr>
                <w:rFonts w:ascii="Aptos" w:eastAsia="Times New Roman" w:hAnsi="Aptos" w:cs="Calibri"/>
                <w:kern w:val="0"/>
                <w:sz w:val="32"/>
                <w:szCs w:val="32"/>
                <w:lang w:eastAsia="en-GB"/>
                <w14:ligatures w14:val="none"/>
              </w:rPr>
              <w:t>7</w:t>
            </w:r>
            <w:r w:rsidRPr="004B16CD">
              <w:rPr>
                <w:rFonts w:ascii="Aptos" w:eastAsia="Times New Roman" w:hAnsi="Aptos" w:cs="Calibri"/>
                <w:color w:val="FFFFFF"/>
                <w:kern w:val="0"/>
                <w:lang w:eastAsia="en-GB"/>
                <w14:ligatures w14:val="none"/>
              </w:rPr>
              <w:t>QT1 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4185" w14:textId="77777777" w:rsidR="004B16CD" w:rsidRPr="004B16CD" w:rsidRDefault="004B16CD" w:rsidP="004B16C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45E9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D721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1523D0E4" w14:textId="77777777" w:rsidTr="005C794C">
        <w:trPr>
          <w:trHeight w:val="360"/>
        </w:trPr>
        <w:tc>
          <w:tcPr>
            <w:tcW w:w="9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hideMark/>
          </w:tcPr>
          <w:p w14:paraId="2831D0D4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FFFFFF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1A252B7C" w14:textId="7B5C127A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i/>
                <w:iCs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i/>
                <w:iCs/>
                <w:color w:val="FFFFFF"/>
              </w:rPr>
              <w:t>Apr-Jun 26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FF0D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i/>
                <w:i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68BF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24C1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5C5EBE62" w14:textId="77777777" w:rsidTr="005C794C">
        <w:trPr>
          <w:trHeight w:val="360"/>
        </w:trPr>
        <w:tc>
          <w:tcPr>
            <w:tcW w:w="903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000000"/>
            <w:noWrap/>
            <w:hideMark/>
          </w:tcPr>
          <w:p w14:paraId="1A1166F7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b/>
                <w:bCs/>
                <w:color w:val="FFFFFF"/>
                <w:kern w:val="0"/>
                <w:lang w:eastAsia="en-GB"/>
                <w14:ligatures w14:val="none"/>
              </w:rPr>
              <w:t>Data to collect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000000"/>
            <w:noWrap/>
            <w:vAlign w:val="center"/>
          </w:tcPr>
          <w:p w14:paraId="28A7C4AF" w14:textId="163DBF92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FFFFFF"/>
              </w:rPr>
              <w:t>Quarter 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34D5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FFFFFF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9F41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E4C38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31B50D88" w14:textId="77777777" w:rsidTr="005C794C">
        <w:trPr>
          <w:trHeight w:val="360"/>
        </w:trPr>
        <w:tc>
          <w:tcPr>
            <w:tcW w:w="90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A9EBA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requests received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7681957" w14:textId="04494E2F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52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FB4A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53A2C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803A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4A41AE68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D4F9CB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open requests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7F9CFD" w14:textId="0B491F31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7140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67D6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5070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2FF8DF03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C9DD4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of open requests with permitted extensions – public interest test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CFA3E2" w14:textId="0F3E6489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EF515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1A9D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0021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399E3ACD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034A7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kern w:val="0"/>
                <w:lang w:eastAsia="en-GB"/>
                <w14:ligatures w14:val="none"/>
              </w:rPr>
              <w:t>Total of open requests with permitted extensions – complex and voluminous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40DE35" w14:textId="67A3850E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74B0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712F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8EB79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666F2436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42AD02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requests closed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F3D3BC" w14:textId="0734472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49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E9B02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48AF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3AD0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63151B75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CD25F9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requests closed within statutory timescale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936B30C" w14:textId="7B9A4735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37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BB48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B6E3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4F483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718D1BB1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CB377D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requests closed with a permitted extension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E1C8408" w14:textId="68AAA441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2E01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A306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9DBAB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3BF26EE2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C36B5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requests closed outside statutory timescale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7B9CB0" w14:textId="756C2FF2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EB18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EBC9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33F5B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371D6499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94B25C" w14:textId="77D85AB0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closed requests where information was granted in full (</w:t>
            </w:r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i</w:t>
            </w: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ncl</w:t>
            </w:r>
            <w:r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.</w:t>
            </w: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no info held)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8B6099" w14:textId="52784B0D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38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573A5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26545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EA38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100A8AD0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A91DF7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closed requests where information was withheld in full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EF8B82" w14:textId="6BE4208A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7E0F5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CB9C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8C06A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68B1E74D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7C120B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closed requests where information was partially provided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CD30F2" w14:textId="29C140C6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BA4FB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0EB1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19083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495B0247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035C9A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internal reviews received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043B6F" w14:textId="75DEC278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6</w:t>
            </w:r>
          </w:p>
        </w:tc>
        <w:tc>
          <w:tcPr>
            <w:tcW w:w="34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91A11" w14:textId="5727DDB3" w:rsidR="005C794C" w:rsidRPr="004B16CD" w:rsidRDefault="005C794C" w:rsidP="005C79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EB0C" w14:textId="77777777" w:rsidR="005C794C" w:rsidRPr="004B16CD" w:rsidRDefault="005C794C" w:rsidP="005C79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</w:p>
        </w:tc>
      </w:tr>
      <w:tr w:rsidR="005C794C" w:rsidRPr="004B16CD" w14:paraId="6145B433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32C3E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>Total requests with a stopped clock for clarification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475272F" w14:textId="7DD76DED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F5B1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A42F2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07DF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5C794C" w:rsidRPr="004B16CD" w14:paraId="2FDE7B9E" w14:textId="77777777" w:rsidTr="005C794C">
        <w:trPr>
          <w:trHeight w:val="360"/>
        </w:trPr>
        <w:tc>
          <w:tcPr>
            <w:tcW w:w="90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EFF97" w14:textId="77777777" w:rsidR="005C794C" w:rsidRPr="004B16CD" w:rsidRDefault="005C794C" w:rsidP="005C794C">
            <w:pPr>
              <w:spacing w:after="0" w:line="240" w:lineRule="auto"/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</w:pP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Total requests with a </w:t>
            </w:r>
            <w:r w:rsidRPr="004B16CD">
              <w:rPr>
                <w:rFonts w:ascii="Aptos" w:eastAsia="Times New Roman" w:hAnsi="Aptos" w:cs="Calibri"/>
                <w:kern w:val="0"/>
                <w:lang w:eastAsia="en-GB"/>
                <w14:ligatures w14:val="none"/>
              </w:rPr>
              <w:t>paused</w:t>
            </w:r>
            <w:r w:rsidRPr="004B16CD">
              <w:rPr>
                <w:rFonts w:ascii="Aptos" w:eastAsia="Times New Roman" w:hAnsi="Aptos" w:cs="Calibri"/>
                <w:color w:val="000000"/>
                <w:kern w:val="0"/>
                <w:lang w:eastAsia="en-GB"/>
                <w14:ligatures w14:val="none"/>
              </w:rPr>
              <w:t xml:space="preserve"> clock for fees notice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400F63" w14:textId="4CA11283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Aptos" w:hAnsi="Aptos" w:cs="Calibri"/>
                <w:b/>
                <w:bCs/>
                <w:color w:val="000000"/>
              </w:rPr>
              <w:t>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B000A" w14:textId="77777777" w:rsidR="005C794C" w:rsidRPr="004B16CD" w:rsidRDefault="005C794C" w:rsidP="005C794C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4683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70958" w14:textId="77777777" w:rsidR="005C794C" w:rsidRPr="004B16CD" w:rsidRDefault="005C794C" w:rsidP="005C79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4B16CD" w:rsidRPr="004B16CD" w14:paraId="174173A0" w14:textId="77777777" w:rsidTr="005C794C">
        <w:trPr>
          <w:trHeight w:val="290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1F9D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7AE3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D40CA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B55A1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EFEF" w14:textId="77777777" w:rsidR="004B16CD" w:rsidRPr="004B16CD" w:rsidRDefault="004B16CD" w:rsidP="004B16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2AF756FE" w14:textId="77777777" w:rsidR="00C21F61" w:rsidRDefault="00C21F61"/>
    <w:sectPr w:rsidR="00C21F61" w:rsidSect="004B16CD">
      <w:pgSz w:w="11906" w:h="16838"/>
      <w:pgMar w:top="1440" w:right="1440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6CD"/>
    <w:rsid w:val="000418A4"/>
    <w:rsid w:val="003327FD"/>
    <w:rsid w:val="00416574"/>
    <w:rsid w:val="004B16CD"/>
    <w:rsid w:val="005C794C"/>
    <w:rsid w:val="007A236D"/>
    <w:rsid w:val="00862F1D"/>
    <w:rsid w:val="00C17B76"/>
    <w:rsid w:val="00C21F61"/>
    <w:rsid w:val="00CC2494"/>
    <w:rsid w:val="00DB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57D1C"/>
  <w15:chartTrackingRefBased/>
  <w15:docId w15:val="{F1ECBA0D-9E53-4C99-B9CD-8843DE4E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16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16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16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16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16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16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16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16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16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16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16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16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16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16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16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16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16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16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1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1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16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1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16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16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1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16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16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16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16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9fb4c0-0d04-4a9f-b462-c1294b1e1b47}" enabled="0" method="" siteId="{b29fb4c0-0d04-4a9f-b462-c1294b1e1b4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138</Lines>
  <Paragraphs>42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Kerr (North East CA)</dc:creator>
  <cp:keywords/>
  <dc:description/>
  <cp:lastModifiedBy>Elizabeth Kerr (North East MSA)</cp:lastModifiedBy>
  <cp:revision>4</cp:revision>
  <dcterms:created xsi:type="dcterms:W3CDTF">2026-07-28T12:15:00Z</dcterms:created>
  <dcterms:modified xsi:type="dcterms:W3CDTF">2026-07-28T12:17:00Z</dcterms:modified>
</cp:coreProperties>
</file>